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tLeast" w:line="340"/>
        <w:jc w:val="center"/>
        <w:rPr>
          <w:rFonts w:ascii="Calibri" w:hAnsi="Calibri"/>
        </w:rPr>
      </w:pPr>
      <w:r>
        <w:rPr>
          <w:rFonts w:cs="Times New Roman" w:ascii="Calibri" w:hAnsi="Calibri"/>
          <w:b/>
          <w:sz w:val="32"/>
          <w:szCs w:val="32"/>
        </w:rPr>
        <w:t>Rámcová smlouva</w:t>
      </w:r>
    </w:p>
    <w:p>
      <w:pPr>
        <w:pStyle w:val="Standard"/>
        <w:spacing w:lineRule="atLeast" w:line="340"/>
        <w:rPr>
          <w:rFonts w:ascii="Calibri" w:hAnsi="Calibri"/>
        </w:rPr>
      </w:pPr>
      <w:r>
        <w:rPr>
          <w:rFonts w:cs="Times New Roman" w:ascii="Calibri" w:hAnsi="Calibri"/>
          <w:sz w:val="22"/>
          <w:szCs w:val="22"/>
        </w:rPr>
        <w:t>(číslo smlouvy evidované objednatelem…...../2021 , číslo smlouvy evidované poskytovatelem ….…/2021)</w:t>
      </w:r>
    </w:p>
    <w:p>
      <w:pPr>
        <w:pStyle w:val="Standard"/>
        <w:tabs>
          <w:tab w:val="clear" w:pos="420"/>
          <w:tab w:val="center" w:pos="4536" w:leader="none"/>
          <w:tab w:val="left" w:pos="6660" w:leader="none"/>
          <w:tab w:val="right" w:pos="9072" w:leader="none"/>
        </w:tabs>
        <w:spacing w:lineRule="atLeast" w:line="340"/>
        <w:jc w:val="center"/>
        <w:rPr>
          <w:rFonts w:ascii="Calibri" w:hAnsi="Calibri"/>
        </w:rPr>
      </w:pPr>
      <w:r>
        <w:rPr>
          <w:rFonts w:cs="Times New Roman" w:ascii="Calibri" w:hAnsi="Calibri"/>
          <w:b/>
          <w:sz w:val="22"/>
          <w:szCs w:val="22"/>
        </w:rPr>
        <w:t>o zajišťování školního stravování a stravování zaměstnanců škol ve Městě Lysá nad Labem, stravování ostatních osob a  poskytování dalších souvisejících služeb</w:t>
      </w:r>
    </w:p>
    <w:p>
      <w:pPr>
        <w:pStyle w:val="Normal"/>
        <w:rPr>
          <w:rFonts w:ascii="Calibri" w:hAnsi="Calibri" w:cs="Times New Roman"/>
          <w:sz w:val="22"/>
          <w:szCs w:val="22"/>
        </w:rPr>
      </w:pPr>
      <w:r>
        <w:rPr>
          <w:rFonts w:cs="Times New Roman" w:ascii="Calibri" w:hAnsi="Calibri"/>
          <w:sz w:val="22"/>
          <w:szCs w:val="22"/>
        </w:rPr>
      </w:r>
    </w:p>
    <w:p>
      <w:pPr>
        <w:pStyle w:val="Nadpis9"/>
        <w:rPr>
          <w:rFonts w:ascii="Calibri" w:hAnsi="Calibri"/>
        </w:rPr>
      </w:pPr>
      <w:r>
        <w:rPr>
          <w:rFonts w:cs="Times New Roman" w:ascii="Calibri" w:hAnsi="Calibri"/>
          <w:b/>
        </w:rPr>
        <w:t>Město Lysá nad Labem</w:t>
      </w:r>
    </w:p>
    <w:p>
      <w:pPr>
        <w:pStyle w:val="Normal"/>
        <w:rPr>
          <w:rFonts w:ascii="Calibri" w:hAnsi="Calibri"/>
        </w:rPr>
      </w:pPr>
      <w:r>
        <w:rPr>
          <w:rFonts w:cs="Times New Roman" w:ascii="Calibri" w:hAnsi="Calibri"/>
          <w:b/>
          <w:sz w:val="22"/>
          <w:szCs w:val="22"/>
        </w:rPr>
        <w:t xml:space="preserve">se sídlem: </w:t>
        <w:tab/>
        <w:tab/>
        <w:tab/>
      </w:r>
      <w:r>
        <w:rPr>
          <w:rFonts w:cs="Times New Roman" w:ascii="Calibri" w:hAnsi="Calibri"/>
          <w:sz w:val="22"/>
          <w:szCs w:val="22"/>
        </w:rPr>
        <w:t>Husovo náměstí 23, 289 22 Lysá nad Labem</w:t>
      </w:r>
    </w:p>
    <w:p>
      <w:pPr>
        <w:pStyle w:val="Normal"/>
        <w:rPr>
          <w:rFonts w:ascii="Calibri" w:hAnsi="Calibri"/>
        </w:rPr>
      </w:pPr>
      <w:r>
        <w:rPr>
          <w:rFonts w:cs="Times New Roman" w:ascii="Calibri" w:hAnsi="Calibri"/>
          <w:b/>
          <w:sz w:val="22"/>
          <w:szCs w:val="22"/>
        </w:rPr>
        <w:t xml:space="preserve">IČO: </w:t>
      </w:r>
      <w:r>
        <w:rPr>
          <w:rFonts w:cs="Times New Roman" w:ascii="Calibri" w:hAnsi="Calibri"/>
          <w:sz w:val="22"/>
          <w:szCs w:val="22"/>
        </w:rPr>
        <w:tab/>
        <w:tab/>
        <w:tab/>
        <w:tab/>
        <w:t>00239402</w:t>
      </w:r>
    </w:p>
    <w:p>
      <w:pPr>
        <w:pStyle w:val="Normal"/>
        <w:rPr>
          <w:rFonts w:ascii="Calibri" w:hAnsi="Calibri"/>
        </w:rPr>
      </w:pPr>
      <w:r>
        <w:rPr>
          <w:rFonts w:cs="Times New Roman" w:ascii="Calibri" w:hAnsi="Calibri"/>
          <w:b/>
          <w:bCs/>
          <w:sz w:val="22"/>
          <w:szCs w:val="22"/>
        </w:rPr>
        <w:t>DIČ:</w:t>
        <w:tab/>
        <w:tab/>
        <w:tab/>
        <w:tab/>
        <w:tab/>
      </w:r>
      <w:r>
        <w:rPr>
          <w:rFonts w:cs="Times New Roman" w:ascii="Calibri" w:hAnsi="Calibri"/>
          <w:sz w:val="22"/>
          <w:szCs w:val="22"/>
        </w:rPr>
        <w:t>CZ00239402</w:t>
      </w:r>
    </w:p>
    <w:p>
      <w:pPr>
        <w:pStyle w:val="Normal"/>
        <w:jc w:val="both"/>
        <w:rPr>
          <w:rFonts w:ascii="Calibri" w:hAnsi="Calibri"/>
        </w:rPr>
      </w:pPr>
      <w:r>
        <w:rPr>
          <w:rFonts w:cs="Times New Roman" w:ascii="Calibri" w:hAnsi="Calibri"/>
          <w:b/>
          <w:sz w:val="22"/>
          <w:szCs w:val="22"/>
        </w:rPr>
        <w:t>bankovní spojení:</w:t>
      </w:r>
      <w:r>
        <w:rPr>
          <w:rFonts w:cs="Times New Roman" w:ascii="Calibri" w:hAnsi="Calibri"/>
          <w:sz w:val="22"/>
          <w:szCs w:val="22"/>
        </w:rPr>
        <w:t xml:space="preserve"> </w:t>
        <w:tab/>
        <w:tab/>
      </w:r>
      <w:r>
        <w:rPr>
          <w:rFonts w:cs="Times New Roman" w:ascii="Calibri" w:hAnsi="Calibri"/>
          <w:color w:val="000000"/>
          <w:sz w:val="22"/>
          <w:szCs w:val="22"/>
          <w:shd w:fill="auto" w:val="clear"/>
        </w:rPr>
        <w:t>Česká spořitelna</w:t>
      </w:r>
      <w:r>
        <w:rPr>
          <w:rFonts w:cs="Times New Roman" w:ascii="Calibri" w:hAnsi="Calibri"/>
          <w:sz w:val="22"/>
          <w:szCs w:val="22"/>
          <w:shd w:fill="auto" w:val="clear"/>
        </w:rPr>
        <w:t xml:space="preserve"> č. ú. 182-0504268369/0800</w:t>
      </w:r>
    </w:p>
    <w:p>
      <w:pPr>
        <w:pStyle w:val="Normal"/>
        <w:rPr>
          <w:rFonts w:ascii="Calibri" w:hAnsi="Calibri"/>
        </w:rPr>
      </w:pPr>
      <w:r>
        <w:rPr>
          <w:rFonts w:cs="Times New Roman" w:ascii="Calibri" w:hAnsi="Calibri"/>
          <w:b/>
          <w:sz w:val="22"/>
          <w:szCs w:val="22"/>
        </w:rPr>
        <w:t>zastoupené:</w:t>
      </w:r>
      <w:r>
        <w:rPr>
          <w:rFonts w:cs="Times New Roman" w:ascii="Calibri" w:hAnsi="Calibri"/>
          <w:sz w:val="22"/>
          <w:szCs w:val="22"/>
        </w:rPr>
        <w:t xml:space="preserve">  </w:t>
        <w:tab/>
        <w:tab/>
        <w:tab/>
        <w:t>Ing. Karel Otava, starosta města</w:t>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rPr>
      </w:pPr>
      <w:r>
        <w:rPr>
          <w:rFonts w:cs="Times New Roman" w:ascii="Calibri" w:hAnsi="Calibri"/>
          <w:sz w:val="22"/>
          <w:szCs w:val="22"/>
        </w:rPr>
        <w:t>Osoby pověřené jednáním v rozsahu smlouvy:</w:t>
        <w:tab/>
        <w:tab/>
        <w:tab/>
        <w:tab/>
      </w:r>
    </w:p>
    <w:p>
      <w:pPr>
        <w:pStyle w:val="Normal"/>
        <w:numPr>
          <w:ilvl w:val="0"/>
          <w:numId w:val="10"/>
        </w:numPr>
        <w:rPr/>
      </w:pPr>
      <w:r>
        <w:rPr>
          <w:rFonts w:cs="Times New Roman" w:ascii="Calibri" w:hAnsi="Calibri"/>
          <w:sz w:val="22"/>
          <w:szCs w:val="22"/>
        </w:rPr>
        <w:t xml:space="preserve">ve věcech provozních: </w:t>
      </w:r>
      <w:r>
        <w:rPr>
          <w:rStyle w:val="Silnzdraznn"/>
          <w:rFonts w:cs="Times New Roman" w:ascii="Calibri" w:hAnsi="Calibri"/>
          <w:b w:val="false"/>
          <w:bCs w:val="false"/>
          <w:sz w:val="22"/>
          <w:szCs w:val="22"/>
          <w:shd w:fill="auto" w:val="clear"/>
        </w:rPr>
        <w:t>PaedDr. Věra Bodnárová, vedoucí odboru školství, soc. věcí, zdravotnictví a kultury</w:t>
      </w:r>
    </w:p>
    <w:p>
      <w:pPr>
        <w:pStyle w:val="Normal"/>
        <w:numPr>
          <w:ilvl w:val="0"/>
          <w:numId w:val="10"/>
        </w:numPr>
        <w:rPr/>
      </w:pPr>
      <w:r>
        <w:rPr>
          <w:rFonts w:cs="Times New Roman" w:ascii="Calibri" w:hAnsi="Calibri"/>
          <w:sz w:val="22"/>
          <w:szCs w:val="22"/>
        </w:rPr>
        <w:t xml:space="preserve">ve věcech smluvních: </w:t>
      </w:r>
      <w:r>
        <w:rPr>
          <w:rStyle w:val="Silnzdraznn"/>
          <w:rFonts w:cs="Times New Roman" w:ascii="Calibri" w:hAnsi="Calibri"/>
          <w:b w:val="false"/>
          <w:bCs w:val="false"/>
          <w:sz w:val="22"/>
          <w:szCs w:val="22"/>
          <w:shd w:fill="auto" w:val="clear"/>
        </w:rPr>
        <w:t>Ing. Karel Otava, starosta města</w:t>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rPr>
      </w:pPr>
      <w:r>
        <w:rPr>
          <w:rFonts w:cs="Times New Roman" w:ascii="Calibri" w:hAnsi="Calibri"/>
          <w:i/>
          <w:sz w:val="22"/>
          <w:szCs w:val="22"/>
        </w:rPr>
        <w:t>(dále jako  „Objednatel“)</w:t>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rPr>
      </w:pPr>
      <w:r>
        <w:rPr>
          <w:rFonts w:cs="Times New Roman" w:ascii="Calibri" w:hAnsi="Calibri"/>
          <w:sz w:val="22"/>
          <w:szCs w:val="22"/>
        </w:rPr>
        <w:t>a</w:t>
      </w:r>
    </w:p>
    <w:p>
      <w:pPr>
        <w:pStyle w:val="Nadpis9"/>
        <w:rPr/>
      </w:pPr>
      <w:r>
        <w:rPr>
          <w:rStyle w:val="Silnzdraznn"/>
          <w:rFonts w:cs="Times New Roman" w:ascii="Calibri" w:hAnsi="Calibri"/>
        </w:rPr>
        <w:t xml:space="preserve">společnost:  </w:t>
        <w:tab/>
        <w:tab/>
        <w:tab/>
      </w:r>
      <w:r>
        <w:rPr>
          <w:rStyle w:val="Silnzdraznn"/>
          <w:rFonts w:cs="Times New Roman" w:ascii="Calibri" w:hAnsi="Calibri"/>
          <w:shd w:fill="FFFF00" w:val="clear"/>
        </w:rPr>
        <w:t>………………………………………….</w:t>
      </w:r>
    </w:p>
    <w:p>
      <w:pPr>
        <w:pStyle w:val="Normal"/>
        <w:rPr>
          <w:rFonts w:ascii="Calibri" w:hAnsi="Calibri"/>
        </w:rPr>
      </w:pPr>
      <w:r>
        <w:rPr>
          <w:rFonts w:cs="Times New Roman" w:ascii="Calibri" w:hAnsi="Calibri"/>
          <w:b/>
          <w:sz w:val="22"/>
          <w:szCs w:val="22"/>
        </w:rPr>
        <w:t>se sídlem</w:t>
      </w:r>
      <w:r>
        <w:rPr>
          <w:rFonts w:cs="Times New Roman" w:ascii="Calibri" w:hAnsi="Calibri"/>
          <w:sz w:val="22"/>
          <w:szCs w:val="22"/>
        </w:rPr>
        <w:t xml:space="preserve">: </w:t>
        <w:tab/>
        <w:tab/>
        <w:tab/>
      </w:r>
      <w:r>
        <w:rPr>
          <w:rStyle w:val="Silnzdraznn"/>
          <w:rFonts w:cs="Times New Roman" w:ascii="Calibri" w:hAnsi="Calibri"/>
          <w:sz w:val="22"/>
          <w:szCs w:val="22"/>
          <w:shd w:fill="FFFF00" w:val="clear"/>
        </w:rPr>
        <w:t>………………………………………….</w:t>
      </w:r>
    </w:p>
    <w:p>
      <w:pPr>
        <w:pStyle w:val="Normal"/>
        <w:rPr>
          <w:rFonts w:ascii="Calibri" w:hAnsi="Calibri"/>
        </w:rPr>
      </w:pPr>
      <w:r>
        <w:rPr>
          <w:rFonts w:cs="Times New Roman" w:ascii="Calibri" w:hAnsi="Calibri"/>
          <w:b/>
          <w:sz w:val="22"/>
          <w:szCs w:val="22"/>
        </w:rPr>
        <w:t>IČO:</w:t>
      </w:r>
      <w:r>
        <w:rPr>
          <w:rFonts w:cs="Times New Roman" w:ascii="Calibri" w:hAnsi="Calibri"/>
          <w:sz w:val="22"/>
          <w:szCs w:val="22"/>
        </w:rPr>
        <w:t xml:space="preserve"> </w:t>
        <w:tab/>
        <w:tab/>
        <w:tab/>
        <w:tab/>
      </w:r>
      <w:r>
        <w:rPr>
          <w:rStyle w:val="Silnzdraznn"/>
          <w:rFonts w:cs="Times New Roman" w:ascii="Calibri" w:hAnsi="Calibri"/>
          <w:sz w:val="22"/>
          <w:szCs w:val="22"/>
          <w:shd w:fill="FFFF00" w:val="clear"/>
        </w:rPr>
        <w:t>………………………………………….</w:t>
      </w:r>
    </w:p>
    <w:p>
      <w:pPr>
        <w:pStyle w:val="Normal"/>
        <w:rPr>
          <w:rFonts w:ascii="Calibri" w:hAnsi="Calibri"/>
        </w:rPr>
      </w:pPr>
      <w:r>
        <w:rPr>
          <w:rFonts w:cs="Times New Roman" w:ascii="Calibri" w:hAnsi="Calibri"/>
          <w:b/>
          <w:sz w:val="22"/>
          <w:szCs w:val="22"/>
        </w:rPr>
        <w:t>DIČ:</w:t>
      </w:r>
      <w:r>
        <w:rPr>
          <w:rFonts w:cs="Times New Roman" w:ascii="Calibri" w:hAnsi="Calibri"/>
          <w:sz w:val="22"/>
          <w:szCs w:val="22"/>
        </w:rPr>
        <w:t xml:space="preserve"> </w:t>
        <w:tab/>
        <w:tab/>
        <w:tab/>
        <w:tab/>
      </w:r>
      <w:r>
        <w:rPr>
          <w:rStyle w:val="Silnzdraznn"/>
          <w:rFonts w:cs="Times New Roman" w:ascii="Calibri" w:hAnsi="Calibri"/>
          <w:sz w:val="22"/>
          <w:szCs w:val="22"/>
          <w:shd w:fill="FFFF00" w:val="clear"/>
        </w:rPr>
        <w:t>………………………………………….</w:t>
      </w:r>
    </w:p>
    <w:p>
      <w:pPr>
        <w:pStyle w:val="Normal"/>
        <w:rPr>
          <w:rFonts w:ascii="Calibri" w:hAnsi="Calibri"/>
        </w:rPr>
      </w:pPr>
      <w:r>
        <w:rPr>
          <w:rFonts w:cs="Times New Roman" w:ascii="Calibri" w:hAnsi="Calibri"/>
          <w:b/>
          <w:sz w:val="22"/>
          <w:szCs w:val="22"/>
        </w:rPr>
        <w:t>bankovní spojení:</w:t>
      </w:r>
      <w:r>
        <w:rPr>
          <w:rFonts w:cs="Times New Roman" w:ascii="Calibri" w:hAnsi="Calibri"/>
          <w:sz w:val="22"/>
          <w:szCs w:val="22"/>
        </w:rPr>
        <w:tab/>
        <w:tab/>
      </w:r>
      <w:r>
        <w:rPr>
          <w:rStyle w:val="Silnzdraznn"/>
          <w:rFonts w:cs="Times New Roman" w:ascii="Calibri" w:hAnsi="Calibri"/>
          <w:sz w:val="22"/>
          <w:szCs w:val="22"/>
          <w:shd w:fill="FFFF00" w:val="clear"/>
        </w:rPr>
        <w:t>………………………………………….</w:t>
      </w:r>
    </w:p>
    <w:p>
      <w:pPr>
        <w:pStyle w:val="Normal"/>
        <w:jc w:val="both"/>
        <w:rPr>
          <w:rFonts w:ascii="Calibri" w:hAnsi="Calibri"/>
        </w:rPr>
      </w:pPr>
      <w:r>
        <w:rPr>
          <w:rFonts w:cs="Times New Roman" w:ascii="Calibri" w:hAnsi="Calibri"/>
          <w:b/>
          <w:sz w:val="22"/>
          <w:szCs w:val="22"/>
        </w:rPr>
        <w:t>zastoupený:</w:t>
      </w:r>
      <w:r>
        <w:rPr>
          <w:rFonts w:cs="Times New Roman" w:ascii="Calibri" w:hAnsi="Calibri"/>
          <w:sz w:val="22"/>
          <w:szCs w:val="22"/>
        </w:rPr>
        <w:t xml:space="preserve"> </w:t>
        <w:tab/>
        <w:tab/>
        <w:tab/>
      </w:r>
      <w:r>
        <w:rPr>
          <w:rStyle w:val="Silnzdraznn"/>
          <w:rFonts w:cs="Times New Roman" w:ascii="Calibri" w:hAnsi="Calibri"/>
          <w:sz w:val="22"/>
          <w:szCs w:val="22"/>
          <w:shd w:fill="FFFF00" w:val="clear"/>
        </w:rPr>
        <w:t>………………………………………….</w:t>
      </w:r>
    </w:p>
    <w:p>
      <w:pPr>
        <w:pStyle w:val="Normal"/>
        <w:rPr>
          <w:rFonts w:ascii="Calibri" w:hAnsi="Calibri"/>
        </w:rPr>
      </w:pPr>
      <w:r>
        <w:rPr>
          <w:rFonts w:cs="Times New Roman" w:ascii="Calibri" w:hAnsi="Calibri"/>
          <w:b/>
          <w:sz w:val="22"/>
          <w:szCs w:val="22"/>
        </w:rPr>
        <w:t>tel.:</w:t>
        <w:tab/>
        <w:tab/>
        <w:tab/>
        <w:tab/>
        <w:tab/>
      </w:r>
      <w:r>
        <w:rPr>
          <w:rStyle w:val="Silnzdraznn"/>
          <w:rFonts w:cs="Times New Roman" w:ascii="Calibri" w:hAnsi="Calibri"/>
          <w:sz w:val="22"/>
          <w:szCs w:val="22"/>
          <w:shd w:fill="FFFF00" w:val="clear"/>
        </w:rPr>
        <w:t>………………………………………….</w:t>
      </w:r>
    </w:p>
    <w:p>
      <w:pPr>
        <w:pStyle w:val="Normal"/>
        <w:rPr>
          <w:rFonts w:ascii="Calibri" w:hAnsi="Calibri"/>
        </w:rPr>
      </w:pPr>
      <w:r>
        <w:rPr>
          <w:rFonts w:cs="Times New Roman" w:ascii="Calibri" w:hAnsi="Calibri"/>
          <w:b/>
          <w:sz w:val="22"/>
          <w:szCs w:val="22"/>
        </w:rPr>
        <w:t>fax:</w:t>
        <w:tab/>
        <w:tab/>
        <w:tab/>
        <w:tab/>
        <w:tab/>
      </w:r>
      <w:r>
        <w:rPr>
          <w:rStyle w:val="Silnzdraznn"/>
          <w:rFonts w:cs="Times New Roman" w:ascii="Calibri" w:hAnsi="Calibri"/>
          <w:sz w:val="22"/>
          <w:szCs w:val="22"/>
          <w:shd w:fill="FFFF00" w:val="clear"/>
        </w:rPr>
        <w:t>………………………………………….</w:t>
      </w:r>
    </w:p>
    <w:p>
      <w:pPr>
        <w:pStyle w:val="Normal"/>
        <w:rPr>
          <w:rFonts w:ascii="Calibri" w:hAnsi="Calibri"/>
        </w:rPr>
      </w:pPr>
      <w:r>
        <w:rPr>
          <w:rFonts w:cs="Times New Roman" w:ascii="Calibri" w:hAnsi="Calibri"/>
          <w:b/>
          <w:sz w:val="22"/>
          <w:szCs w:val="22"/>
        </w:rPr>
        <w:t>e-mail:</w:t>
      </w:r>
      <w:r>
        <w:rPr>
          <w:rFonts w:cs="Times New Roman" w:ascii="Calibri" w:hAnsi="Calibri"/>
          <w:sz w:val="22"/>
          <w:szCs w:val="22"/>
        </w:rPr>
        <w:t xml:space="preserve"> </w:t>
        <w:tab/>
        <w:tab/>
        <w:tab/>
        <w:tab/>
      </w:r>
      <w:r>
        <w:rPr>
          <w:rStyle w:val="Silnzdraznn"/>
          <w:rFonts w:cs="Times New Roman" w:ascii="Calibri" w:hAnsi="Calibri"/>
          <w:sz w:val="22"/>
          <w:szCs w:val="22"/>
          <w:shd w:fill="FFFF00" w:val="clear"/>
        </w:rPr>
        <w:t>………………………………………….</w:t>
      </w:r>
    </w:p>
    <w:p>
      <w:pPr>
        <w:pStyle w:val="Normal"/>
        <w:jc w:val="both"/>
        <w:rPr>
          <w:rFonts w:ascii="Calibri" w:hAnsi="Calibri"/>
        </w:rPr>
      </w:pPr>
      <w:r>
        <w:rPr>
          <w:rFonts w:cs="Times New Roman" w:ascii="Calibri" w:hAnsi="Calibri"/>
          <w:b/>
          <w:sz w:val="22"/>
          <w:szCs w:val="22"/>
        </w:rPr>
        <w:t xml:space="preserve">Údaje o zápisu v OR: </w:t>
        <w:tab/>
      </w:r>
      <w:r>
        <w:rPr>
          <w:rStyle w:val="Silnzdraznn"/>
          <w:rFonts w:cs="Times New Roman" w:ascii="Calibri" w:hAnsi="Calibri"/>
          <w:sz w:val="22"/>
          <w:szCs w:val="22"/>
          <w:shd w:fill="FFFF00" w:val="clear"/>
        </w:rPr>
        <w:t>………………………………………….</w:t>
      </w:r>
    </w:p>
    <w:p>
      <w:pPr>
        <w:pStyle w:val="Normal"/>
        <w:tabs>
          <w:tab w:val="clear" w:pos="420"/>
          <w:tab w:val="left" w:pos="1085" w:leader="none"/>
          <w:tab w:val="left" w:pos="1096" w:leader="none"/>
        </w:tabs>
        <w:jc w:val="both"/>
        <w:rPr>
          <w:rFonts w:ascii="Calibri" w:hAnsi="Calibri"/>
        </w:rPr>
      </w:pPr>
      <w:r>
        <w:rPr>
          <w:rFonts w:cs="Times New Roman" w:ascii="Calibri" w:hAnsi="Calibri"/>
          <w:b/>
          <w:sz w:val="22"/>
          <w:szCs w:val="22"/>
        </w:rPr>
        <w:tab/>
      </w:r>
      <w:r>
        <w:rPr>
          <w:rFonts w:cs="Times New Roman" w:ascii="Calibri" w:hAnsi="Calibri"/>
          <w:i/>
          <w:iCs/>
          <w:sz w:val="22"/>
          <w:szCs w:val="22"/>
        </w:rPr>
        <w:tab/>
      </w:r>
    </w:p>
    <w:p>
      <w:pPr>
        <w:pStyle w:val="Normal"/>
        <w:tabs>
          <w:tab w:val="clear" w:pos="420"/>
          <w:tab w:val="left" w:pos="1085" w:leader="none"/>
          <w:tab w:val="left" w:pos="1096" w:leader="none"/>
        </w:tabs>
        <w:jc w:val="both"/>
        <w:rPr>
          <w:rFonts w:ascii="Calibri" w:hAnsi="Calibri"/>
        </w:rPr>
      </w:pPr>
      <w:r>
        <w:rPr>
          <w:rFonts w:cs="Times New Roman" w:ascii="Calibri" w:hAnsi="Calibri"/>
          <w:i/>
          <w:iCs/>
          <w:sz w:val="22"/>
          <w:szCs w:val="22"/>
        </w:rPr>
        <w:t>(dále jako „Poskytovatel“)</w:t>
      </w:r>
    </w:p>
    <w:p>
      <w:pPr>
        <w:pStyle w:val="Normal"/>
        <w:jc w:val="both"/>
        <w:rPr>
          <w:rFonts w:ascii="Calibri" w:hAnsi="Calibri" w:cs="Times New Roman"/>
          <w:b/>
          <w:b/>
          <w:sz w:val="22"/>
          <w:szCs w:val="22"/>
        </w:rPr>
      </w:pPr>
      <w:r>
        <w:rPr>
          <w:rFonts w:cs="Times New Roman" w:ascii="Calibri" w:hAnsi="Calibri"/>
          <w:b/>
          <w:sz w:val="22"/>
          <w:szCs w:val="22"/>
        </w:rPr>
      </w:r>
    </w:p>
    <w:p>
      <w:pPr>
        <w:pStyle w:val="Normal"/>
        <w:jc w:val="both"/>
        <w:rPr>
          <w:rFonts w:ascii="Calibri" w:hAnsi="Calibri"/>
        </w:rPr>
      </w:pPr>
      <w:r>
        <w:rPr>
          <w:rFonts w:cs="Times New Roman" w:ascii="Calibri" w:hAnsi="Calibri"/>
          <w:sz w:val="22"/>
          <w:szCs w:val="22"/>
        </w:rPr>
        <w:t>uzavírají ve smyslu ustanovení § 1746 odst. 2 zákona č. 89/2012 Sb., občanského zákoníku, v platném znění (dále jen „Občanský zákoník“), tuto smlouvu o poskytování školního stravování a stravování zaměstnanců a ostatních osob a poskytování dalších souvisejících služeb (dále jen „Smlouva“).</w:t>
      </w:r>
    </w:p>
    <w:p>
      <w:pPr>
        <w:pStyle w:val="Normal"/>
        <w:jc w:val="both"/>
        <w:rPr>
          <w:rFonts w:ascii="Calibri" w:hAnsi="Calibri" w:cs="Times New Roman"/>
          <w:b/>
          <w:b/>
          <w:sz w:val="22"/>
          <w:szCs w:val="22"/>
        </w:rPr>
      </w:pPr>
      <w:r>
        <w:rPr>
          <w:rFonts w:cs="Times New Roman" w:ascii="Calibri" w:hAnsi="Calibri"/>
          <w:b/>
          <w:sz w:val="22"/>
          <w:szCs w:val="22"/>
        </w:rPr>
      </w:r>
    </w:p>
    <w:p>
      <w:pPr>
        <w:pStyle w:val="Normal"/>
        <w:jc w:val="both"/>
        <w:rPr>
          <w:rFonts w:ascii="Calibri" w:hAnsi="Calibri" w:cs="Times New Roman"/>
          <w:b/>
          <w:b/>
          <w:sz w:val="22"/>
          <w:szCs w:val="22"/>
        </w:rPr>
      </w:pPr>
      <w:r>
        <w:rPr>
          <w:rFonts w:cs="Times New Roman" w:ascii="Calibri" w:hAnsi="Calibri"/>
          <w:b/>
          <w:sz w:val="22"/>
          <w:szCs w:val="22"/>
        </w:rPr>
      </w:r>
    </w:p>
    <w:p>
      <w:pPr>
        <w:pStyle w:val="Normal"/>
        <w:ind w:left="-12" w:hanging="369"/>
        <w:jc w:val="center"/>
        <w:rPr>
          <w:rFonts w:ascii="Calibri" w:hAnsi="Calibri"/>
        </w:rPr>
      </w:pPr>
      <w:r>
        <w:rPr>
          <w:rFonts w:cs="Times New Roman" w:ascii="Calibri" w:hAnsi="Calibri"/>
          <w:b/>
          <w:bCs/>
          <w:sz w:val="22"/>
          <w:szCs w:val="22"/>
        </w:rPr>
        <w:t>I. PŘEDMĚT SMLOUVY</w:t>
      </w:r>
    </w:p>
    <w:p>
      <w:pPr>
        <w:pStyle w:val="Normal"/>
        <w:jc w:val="both"/>
        <w:rPr>
          <w:rFonts w:ascii="Calibri" w:hAnsi="Calibri"/>
        </w:rPr>
      </w:pPr>
      <w:r>
        <w:rPr>
          <w:rFonts w:cs="Times New Roman" w:ascii="Calibri" w:hAnsi="Calibri"/>
          <w:sz w:val="22"/>
          <w:szCs w:val="22"/>
        </w:rPr>
        <w:t>1.1</w:t>
      </w:r>
    </w:p>
    <w:p>
      <w:pPr>
        <w:pStyle w:val="Normal"/>
        <w:jc w:val="both"/>
        <w:rPr>
          <w:rFonts w:ascii="Calibri" w:hAnsi="Calibri"/>
        </w:rPr>
      </w:pPr>
      <w:r>
        <w:rPr>
          <w:rFonts w:cs="Times New Roman" w:ascii="Calibri" w:hAnsi="Calibri"/>
          <w:sz w:val="22"/>
          <w:szCs w:val="22"/>
        </w:rPr>
        <w:t>Předmětem Smlouvy je závazek Poskytovatele poskytovat pro Objednatele o</w:t>
      </w:r>
      <w:r>
        <w:rPr>
          <w:rFonts w:cs="Times New Roman" w:ascii="Calibri" w:hAnsi="Calibri"/>
          <w:sz w:val="22"/>
          <w:szCs w:val="22"/>
          <w:shd w:fill="auto" w:val="clear"/>
        </w:rPr>
        <w:t>d 16.8</w:t>
      </w:r>
      <w:r>
        <w:rPr>
          <w:rFonts w:cs="Times New Roman" w:ascii="Calibri" w:hAnsi="Calibri"/>
          <w:color w:val="000000"/>
          <w:sz w:val="22"/>
          <w:szCs w:val="22"/>
          <w:shd w:fill="auto" w:val="clear"/>
        </w:rPr>
        <w:t>.2021</w:t>
      </w:r>
      <w:r>
        <w:rPr>
          <w:rFonts w:cs="Times New Roman" w:ascii="Calibri" w:hAnsi="Calibri"/>
          <w:sz w:val="22"/>
          <w:szCs w:val="22"/>
          <w:shd w:fill="auto" w:val="clear"/>
        </w:rPr>
        <w:t xml:space="preserve"> šk</w:t>
      </w:r>
      <w:r>
        <w:rPr>
          <w:rFonts w:cs="Times New Roman" w:ascii="Calibri" w:hAnsi="Calibri"/>
          <w:sz w:val="22"/>
          <w:szCs w:val="22"/>
        </w:rPr>
        <w:t xml:space="preserve">olní stravování za podmínek uvedených v této Smlouvě a v souladu s vyhláškou č. 107/2005 Sb., o školním stravování, ve znění posledních předpisů, případně podle předpisu, který tuto vyhlášku nahradí (dále jen ,,Vyhláška“).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Školní stravování bude zajišťováno formou a v objektech takto:</w:t>
      </w:r>
    </w:p>
    <w:p>
      <w:pPr>
        <w:pStyle w:val="VJTZarovnatdoblokuPrvndek125cm"/>
        <w:numPr>
          <w:ilvl w:val="0"/>
          <w:numId w:val="2"/>
        </w:numPr>
        <w:spacing w:lineRule="auto" w:line="276" w:before="0" w:after="113"/>
        <w:rPr>
          <w:rFonts w:ascii="Calibri" w:hAnsi="Calibri"/>
        </w:rPr>
      </w:pPr>
      <w:r>
        <w:rPr>
          <w:rFonts w:cs="Calibri" w:ascii="Calibri" w:hAnsi="Calibri"/>
          <w:sz w:val="22"/>
          <w:szCs w:val="22"/>
        </w:rPr>
        <w:t>Přípravu a výdej stravy ve vývařovně s výdejnou a jídelnou na adrese Komenského 1534, Lysá nad Labem, k. ú. Lysá nad Labem pro :</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 xml:space="preserve">Základní škola J. A. Komenského Lysá nad Labem, Komenského 1534, okres Nymburk </w:t>
      </w:r>
      <w:r>
        <w:rPr>
          <w:rFonts w:cs="Calibri" w:ascii="Calibri" w:hAnsi="Calibri"/>
          <w:sz w:val="22"/>
          <w:szCs w:val="22"/>
        </w:rPr>
        <w:t>Adresa: Komenského 1534/16, 289 22 Lysá nad Labem</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 xml:space="preserve">Základní škola Bedřicha Hrozného Lysá nad Labem, nám. B. Hrozného 12, okres Nymburk </w:t>
      </w:r>
    </w:p>
    <w:p>
      <w:pPr>
        <w:pStyle w:val="VJTZarovnatdoblokuPrvndek125cm"/>
        <w:spacing w:lineRule="auto" w:line="276" w:before="0" w:after="113"/>
        <w:ind w:left="720" w:hanging="0"/>
        <w:rPr>
          <w:rFonts w:ascii="Calibri" w:hAnsi="Calibri"/>
        </w:rPr>
      </w:pPr>
      <w:r>
        <w:rPr>
          <w:rFonts w:cs="Calibri" w:ascii="Calibri" w:hAnsi="Calibri"/>
          <w:sz w:val="22"/>
          <w:szCs w:val="22"/>
        </w:rPr>
        <w:t xml:space="preserve">Adresa: Náměstí B. Hrozného 12/19, 289 22 Lysá nad Labem </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 xml:space="preserve">Střední škola designu Lysá nad Labem, příspěvková organizace </w:t>
      </w:r>
    </w:p>
    <w:p>
      <w:pPr>
        <w:pStyle w:val="VJTZarovnatdoblokuPrvndek125cm"/>
        <w:spacing w:lineRule="auto" w:line="276" w:before="0" w:after="113"/>
        <w:ind w:left="720" w:hanging="0"/>
        <w:rPr>
          <w:rFonts w:ascii="Calibri" w:hAnsi="Calibri"/>
        </w:rPr>
      </w:pPr>
      <w:r>
        <w:rPr>
          <w:rFonts w:cs="Calibri" w:ascii="Calibri" w:hAnsi="Calibri"/>
          <w:sz w:val="22"/>
          <w:szCs w:val="22"/>
        </w:rPr>
        <w:t xml:space="preserve">Adresa: Stržiště 475, 289 22 Lysá nad Labem </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 xml:space="preserve">Obchodní akademie, Lysá nad Labem, Komenského 1534 </w:t>
      </w:r>
    </w:p>
    <w:p>
      <w:pPr>
        <w:pStyle w:val="VJTZarovnatdoblokuPrvndek125cm"/>
        <w:spacing w:lineRule="auto" w:line="276" w:before="0" w:after="113"/>
        <w:ind w:left="720" w:hanging="0"/>
        <w:rPr>
          <w:rFonts w:ascii="Calibri" w:hAnsi="Calibri"/>
        </w:rPr>
      </w:pPr>
      <w:r>
        <w:rPr>
          <w:rFonts w:cs="Calibri" w:ascii="Calibri" w:hAnsi="Calibri"/>
          <w:sz w:val="22"/>
          <w:szCs w:val="22"/>
        </w:rPr>
        <w:t xml:space="preserve">Adresa: Komenského 1534/16, 289 22 Lysá nad Labem </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Praktická škola a Základní škola Lysá nad Labem, příspěvková organizace</w:t>
      </w:r>
    </w:p>
    <w:p>
      <w:pPr>
        <w:pStyle w:val="VJTZarovnatdoblokuPrvndek125cm"/>
        <w:spacing w:lineRule="auto" w:line="276" w:before="0" w:after="113"/>
        <w:ind w:left="720" w:hanging="0"/>
        <w:rPr>
          <w:rFonts w:ascii="Calibri" w:hAnsi="Calibri"/>
        </w:rPr>
      </w:pPr>
      <w:r>
        <w:rPr>
          <w:rFonts w:ascii="Calibri" w:hAnsi="Calibri"/>
          <w:sz w:val="22"/>
          <w:szCs w:val="22"/>
        </w:rPr>
        <w:t xml:space="preserve">Adresa: Komenského 1534/16, 289 22 Lysá nad Labem </w:t>
      </w:r>
    </w:p>
    <w:p>
      <w:pPr>
        <w:pStyle w:val="VJTZarovnatdoblokuPrvndek125cm"/>
        <w:numPr>
          <w:ilvl w:val="0"/>
          <w:numId w:val="2"/>
        </w:numPr>
        <w:spacing w:lineRule="auto" w:line="276" w:before="0" w:after="113"/>
        <w:ind w:left="765" w:hanging="360"/>
        <w:rPr>
          <w:rFonts w:ascii="Calibri" w:hAnsi="Calibri"/>
        </w:rPr>
      </w:pPr>
      <w:r>
        <w:rPr>
          <w:rFonts w:cs="Calibri" w:ascii="Calibri" w:hAnsi="Calibri"/>
          <w:sz w:val="22"/>
          <w:szCs w:val="22"/>
        </w:rPr>
        <w:t>Přepravu stravy v termoportech a výdej  v gastronádobách stravy do výdejen s jídelnami v:</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 xml:space="preserve">Mateřská škola Mašinka Lysá nad Labem, Sídliště 1512, 1516 </w:t>
      </w:r>
    </w:p>
    <w:p>
      <w:pPr>
        <w:pStyle w:val="VJTZarovnatdoblokuPrvndek125cm"/>
        <w:spacing w:lineRule="auto" w:line="276" w:before="0" w:after="113"/>
        <w:ind w:left="720" w:hanging="0"/>
        <w:rPr>
          <w:rFonts w:ascii="Calibri" w:hAnsi="Calibri"/>
        </w:rPr>
      </w:pPr>
      <w:r>
        <w:rPr>
          <w:rFonts w:cs="Calibri" w:ascii="Calibri" w:hAnsi="Calibri"/>
          <w:sz w:val="22"/>
          <w:szCs w:val="22"/>
        </w:rPr>
        <w:t>Adresa: Sídliště 1516/53, 289 22 Lysá nad Labem</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 xml:space="preserve">Mateřská škola Pampeliška Lysá nad Labem, Sídliště 1464 </w:t>
      </w:r>
    </w:p>
    <w:p>
      <w:pPr>
        <w:pStyle w:val="VJTZarovnatdoblokuPrvndek125cm"/>
        <w:spacing w:lineRule="auto" w:line="276" w:before="0" w:after="113"/>
        <w:ind w:left="720" w:hanging="0"/>
        <w:rPr>
          <w:rFonts w:ascii="Calibri" w:hAnsi="Calibri"/>
        </w:rPr>
      </w:pPr>
      <w:r>
        <w:rPr>
          <w:rFonts w:cs="Calibri" w:ascii="Calibri" w:hAnsi="Calibri"/>
          <w:sz w:val="22"/>
          <w:szCs w:val="22"/>
        </w:rPr>
        <w:t xml:space="preserve">Adresa: Sídliště 1464/45, 289 22 Lysá nad Labem </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 xml:space="preserve">Základní škola T. G. Masaryka Lysá nad Labem, Litol - Palackého 160, okres Nymburk </w:t>
      </w:r>
    </w:p>
    <w:p>
      <w:pPr>
        <w:pStyle w:val="VJTZarovnatdoblokuPrvndek125cm"/>
        <w:spacing w:lineRule="auto" w:line="276" w:before="0" w:after="113"/>
        <w:ind w:left="720" w:hanging="0"/>
        <w:rPr>
          <w:rFonts w:ascii="Calibri" w:hAnsi="Calibri"/>
        </w:rPr>
      </w:pPr>
      <w:r>
        <w:rPr>
          <w:rFonts w:cs="Calibri" w:ascii="Calibri" w:hAnsi="Calibri"/>
          <w:sz w:val="22"/>
          <w:szCs w:val="22"/>
        </w:rPr>
        <w:t xml:space="preserve">Adresa: Palackého 160/1, Litol, 289 22 Lysá nad Labem </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 xml:space="preserve">Mateřská škola Ostrá, okres Nymburk </w:t>
      </w:r>
    </w:p>
    <w:p>
      <w:pPr>
        <w:pStyle w:val="VJTZarovnatdoblokuPrvndek125cm"/>
        <w:spacing w:lineRule="auto" w:line="276" w:before="0" w:after="113"/>
        <w:ind w:left="720" w:hanging="0"/>
        <w:rPr>
          <w:rFonts w:ascii="Calibri" w:hAnsi="Calibri"/>
        </w:rPr>
      </w:pPr>
      <w:r>
        <w:rPr>
          <w:rFonts w:cs="Calibri" w:ascii="Calibri" w:hAnsi="Calibri"/>
          <w:sz w:val="22"/>
          <w:szCs w:val="22"/>
        </w:rPr>
        <w:t xml:space="preserve">Adresa: č.p. 109, 289 22 Ostrá </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 xml:space="preserve">Mateřská škola Zitinka Stará Lysá </w:t>
      </w:r>
    </w:p>
    <w:p>
      <w:pPr>
        <w:pStyle w:val="VJTZarovnatdoblokuPrvndek125cm"/>
        <w:spacing w:lineRule="auto" w:line="276" w:before="0" w:after="113"/>
        <w:ind w:left="720" w:hanging="0"/>
        <w:rPr>
          <w:rFonts w:ascii="Calibri" w:hAnsi="Calibri"/>
        </w:rPr>
      </w:pPr>
      <w:r>
        <w:rPr>
          <w:rFonts w:cs="Calibri" w:ascii="Calibri" w:hAnsi="Calibri"/>
          <w:sz w:val="22"/>
          <w:szCs w:val="22"/>
        </w:rPr>
        <w:t xml:space="preserve">Adresa: č.p. 56, 289 26 Stará Lysá </w:t>
      </w:r>
    </w:p>
    <w:p>
      <w:pPr>
        <w:pStyle w:val="VJTZarovnatdoblokuPrvndek125cm"/>
        <w:spacing w:lineRule="auto" w:line="276" w:before="0" w:after="113"/>
        <w:ind w:left="720" w:hanging="0"/>
        <w:rPr>
          <w:rFonts w:ascii="Calibri" w:hAnsi="Calibri"/>
        </w:rPr>
      </w:pPr>
      <w:r>
        <w:rPr>
          <w:rFonts w:cs="Calibri" w:ascii="Calibri" w:hAnsi="Calibri"/>
          <w:b/>
          <w:bCs/>
          <w:sz w:val="22"/>
          <w:szCs w:val="22"/>
        </w:rPr>
        <w:t>Školní jídelna – výdejna, Střední škola designu Lysá nad Labem, příspěvková organizace</w:t>
      </w:r>
    </w:p>
    <w:p>
      <w:pPr>
        <w:pStyle w:val="VJTZarovnatdoblokuPrvndek125cm"/>
        <w:spacing w:lineRule="auto" w:line="276" w:before="0" w:after="113"/>
        <w:ind w:left="720" w:hanging="0"/>
        <w:rPr>
          <w:rFonts w:ascii="Calibri" w:hAnsi="Calibri"/>
        </w:rPr>
      </w:pPr>
      <w:r>
        <w:rPr>
          <w:rFonts w:ascii="Calibri" w:hAnsi="Calibri"/>
          <w:sz w:val="22"/>
          <w:szCs w:val="22"/>
        </w:rPr>
        <w:t xml:space="preserve">Adresa: U Dráhy 1280, 289 22 Lysá nad Labem </w:t>
      </w:r>
    </w:p>
    <w:p>
      <w:pPr>
        <w:pStyle w:val="Normal"/>
        <w:jc w:val="both"/>
        <w:rPr>
          <w:rFonts w:ascii="Calibri" w:hAnsi="Calibri"/>
        </w:rPr>
      </w:pPr>
      <w:r>
        <w:rPr>
          <w:rFonts w:cs="Times New Roman" w:ascii="Calibri" w:hAnsi="Calibri"/>
          <w:sz w:val="22"/>
          <w:szCs w:val="22"/>
        </w:rPr>
        <w:t>vývařovna s výdejnou a jídelnou a výdejny s jídelnou dále jen ,,Jídelny“).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1.2</w:t>
      </w:r>
    </w:p>
    <w:p>
      <w:pPr>
        <w:pStyle w:val="Normal"/>
        <w:jc w:val="both"/>
        <w:rPr>
          <w:rFonts w:ascii="Calibri" w:hAnsi="Calibri"/>
        </w:rPr>
      </w:pPr>
      <w:r>
        <w:rPr>
          <w:rFonts w:cs="Times New Roman" w:ascii="Calibri" w:hAnsi="Calibri"/>
          <w:sz w:val="22"/>
          <w:szCs w:val="22"/>
        </w:rPr>
        <w:t xml:space="preserve">Poskytovatel se zavazuje poskytovat svými zaměstnanci pro Objednatele následující služby v oblasti školního stravování: </w:t>
      </w:r>
    </w:p>
    <w:p>
      <w:pPr>
        <w:pStyle w:val="Normal"/>
        <w:widowControl w:val="false"/>
        <w:numPr>
          <w:ilvl w:val="0"/>
          <w:numId w:val="3"/>
        </w:numPr>
        <w:suppressAutoHyphens w:val="true"/>
        <w:bidi w:val="0"/>
        <w:spacing w:before="0" w:after="0"/>
        <w:ind w:left="737" w:right="0" w:hanging="0"/>
        <w:jc w:val="both"/>
        <w:rPr/>
      </w:pPr>
      <w:r>
        <w:rPr>
          <w:rFonts w:cs="Times New Roman" w:ascii="Calibri" w:hAnsi="Calibri"/>
          <w:sz w:val="22"/>
          <w:szCs w:val="22"/>
        </w:rPr>
        <w:t xml:space="preserve">výrobu, rozvoz a výdej hotových jídel a nápojů a veškerou manipulaci s nimi až do jejich </w:t>
        <w:tab/>
        <w:tab/>
        <w:tab/>
        <w:t>odběru,</w:t>
      </w:r>
    </w:p>
    <w:p>
      <w:pPr>
        <w:pStyle w:val="Normal"/>
        <w:widowControl w:val="false"/>
        <w:numPr>
          <w:ilvl w:val="0"/>
          <w:numId w:val="3"/>
        </w:numPr>
        <w:suppressAutoHyphens w:val="true"/>
        <w:bidi w:val="0"/>
        <w:spacing w:before="0" w:after="0"/>
        <w:ind w:left="737" w:right="0" w:hanging="0"/>
        <w:jc w:val="both"/>
        <w:rPr/>
      </w:pPr>
      <w:r>
        <w:rPr>
          <w:rFonts w:cs="Times New Roman" w:ascii="Calibri" w:hAnsi="Calibri"/>
          <w:sz w:val="22"/>
          <w:szCs w:val="22"/>
        </w:rPr>
        <w:t>zajištění doplňkových jídel a jiných stravovacích služeb, a to v rozsahu uvedeném níže ve</w:t>
        <w:tab/>
        <w:tab/>
        <w:tab/>
        <w:t>Smlouvě.</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1.3</w:t>
      </w:r>
    </w:p>
    <w:p>
      <w:pPr>
        <w:pStyle w:val="Normal"/>
        <w:jc w:val="both"/>
        <w:rPr>
          <w:rFonts w:ascii="Calibri" w:hAnsi="Calibri"/>
        </w:rPr>
      </w:pPr>
      <w:r>
        <w:rPr>
          <w:rFonts w:cs="Times New Roman" w:ascii="Calibri" w:hAnsi="Calibri"/>
          <w:sz w:val="22"/>
          <w:szCs w:val="22"/>
        </w:rPr>
        <w:t>Poskytovatel se zavazuje poskytovat pro Objednatele služby podle bodu 1.1. takto:</w:t>
      </w:r>
    </w:p>
    <w:p>
      <w:pPr>
        <w:pStyle w:val="Normal"/>
        <w:numPr>
          <w:ilvl w:val="0"/>
          <w:numId w:val="11"/>
        </w:numPr>
        <w:ind w:left="720" w:hanging="0"/>
        <w:jc w:val="both"/>
        <w:rPr/>
      </w:pPr>
      <w:r>
        <w:rPr>
          <w:rFonts w:cs="Times New Roman" w:ascii="Calibri" w:hAnsi="Calibri"/>
          <w:sz w:val="22"/>
          <w:szCs w:val="22"/>
        </w:rPr>
        <w:t>a)  strava (oběd) bude připravována a dodávána v kategoriích:</w:t>
      </w:r>
    </w:p>
    <w:p>
      <w:pPr>
        <w:pStyle w:val="Normal"/>
        <w:widowControl w:val="false"/>
        <w:numPr>
          <w:ilvl w:val="0"/>
          <w:numId w:val="0"/>
        </w:numPr>
        <w:suppressAutoHyphens w:val="true"/>
        <w:bidi w:val="0"/>
        <w:spacing w:before="0" w:after="0"/>
        <w:ind w:left="1984" w:right="0" w:hanging="0"/>
        <w:jc w:val="both"/>
        <w:rPr>
          <w:rFonts w:ascii="Calibri" w:hAnsi="Calibri"/>
        </w:rPr>
      </w:pPr>
      <w:r>
        <w:rPr>
          <w:rFonts w:cs="Times New Roman" w:ascii="Calibri" w:hAnsi="Calibri"/>
          <w:sz w:val="22"/>
          <w:szCs w:val="22"/>
        </w:rPr>
        <w:t xml:space="preserve">aa/ děti, žáci, studenti:  3 – 6 let, 7-10 let, 11-14, 15 a více let </w:t>
      </w:r>
    </w:p>
    <w:p>
      <w:pPr>
        <w:pStyle w:val="Normal"/>
        <w:widowControl w:val="false"/>
        <w:numPr>
          <w:ilvl w:val="0"/>
          <w:numId w:val="0"/>
        </w:numPr>
        <w:suppressAutoHyphens w:val="true"/>
        <w:bidi w:val="0"/>
        <w:spacing w:before="0" w:after="0"/>
        <w:ind w:left="1967" w:right="0" w:hanging="0"/>
        <w:jc w:val="both"/>
        <w:rPr>
          <w:rFonts w:ascii="Calibri" w:hAnsi="Calibri"/>
        </w:rPr>
      </w:pPr>
      <w:r>
        <w:rPr>
          <w:rFonts w:cs="Times New Roman" w:ascii="Calibri" w:hAnsi="Calibri"/>
          <w:sz w:val="22"/>
          <w:szCs w:val="22"/>
        </w:rPr>
        <w:t>bb/ zaměstnanci škol</w:t>
      </w:r>
    </w:p>
    <w:p>
      <w:pPr>
        <w:pStyle w:val="Normal"/>
        <w:numPr>
          <w:ilvl w:val="0"/>
          <w:numId w:val="11"/>
        </w:numPr>
        <w:ind w:left="720" w:hanging="0"/>
        <w:jc w:val="both"/>
        <w:rPr/>
      </w:pPr>
      <w:r>
        <w:rPr>
          <w:rFonts w:cs="Times New Roman" w:ascii="Calibri" w:hAnsi="Calibri"/>
          <w:sz w:val="22"/>
          <w:szCs w:val="22"/>
        </w:rPr>
        <w:t>výběr z jídel musí být zajištěn po celou výdejní dobu a to::</w:t>
      </w:r>
    </w:p>
    <w:p>
      <w:pPr>
        <w:pStyle w:val="Normal"/>
        <w:widowControl w:val="false"/>
        <w:numPr>
          <w:ilvl w:val="0"/>
          <w:numId w:val="0"/>
        </w:numPr>
        <w:suppressAutoHyphens w:val="true"/>
        <w:bidi w:val="0"/>
        <w:spacing w:before="0" w:after="0"/>
        <w:ind w:left="1967" w:right="0" w:hanging="0"/>
        <w:jc w:val="both"/>
        <w:rPr>
          <w:rFonts w:ascii="Calibri" w:hAnsi="Calibri"/>
        </w:rPr>
      </w:pPr>
      <w:r>
        <w:rPr>
          <w:rFonts w:cs="Times New Roman" w:ascii="Calibri" w:hAnsi="Calibri"/>
          <w:sz w:val="22"/>
          <w:szCs w:val="22"/>
        </w:rPr>
        <w:t>a/ při obědě:</w:t>
        <w:tab/>
        <w:t xml:space="preserve">ze 2 druhů polévky, 4 hlavních jídel, 2 desertů a čaje nebo jiného </w:t>
        <w:tab/>
        <w:tab/>
        <w:t>nealkoholického nápoje, 4 druhy zeleninových salátů + 3 druhy dresinků, ovocné saláty, ovoce a chlazené nealkoholické nápoje</w:t>
      </w:r>
    </w:p>
    <w:p>
      <w:pPr>
        <w:pStyle w:val="Normal"/>
        <w:widowControl w:val="false"/>
        <w:numPr>
          <w:ilvl w:val="0"/>
          <w:numId w:val="0"/>
        </w:numPr>
        <w:tabs>
          <w:tab w:val="clear" w:pos="420"/>
          <w:tab w:val="left" w:pos="1243" w:leader="none"/>
        </w:tabs>
        <w:suppressAutoHyphens w:val="true"/>
        <w:bidi w:val="0"/>
        <w:spacing w:before="0" w:after="0"/>
        <w:ind w:left="1967" w:right="0" w:hanging="0"/>
        <w:jc w:val="both"/>
        <w:rPr>
          <w:rFonts w:ascii="Calibri" w:hAnsi="Calibri"/>
        </w:rPr>
      </w:pPr>
      <w:r>
        <w:rPr>
          <w:rFonts w:cs="Times New Roman" w:ascii="Calibri" w:hAnsi="Calibri"/>
          <w:sz w:val="22"/>
          <w:szCs w:val="22"/>
        </w:rPr>
        <w:t>b/ při večeři:</w:t>
        <w:tab/>
        <w:t>ze 2 druhů hlavních jídel, 1 desert a čaj 2 druhy zeleninových salát + 2 druhy dresinků chlazené nealkoholické nápoje nebo čaj tzv. žákovské jídlo</w:t>
      </w:r>
    </w:p>
    <w:p>
      <w:pPr>
        <w:pStyle w:val="Normal"/>
        <w:widowControl w:val="false"/>
        <w:numPr>
          <w:ilvl w:val="0"/>
          <w:numId w:val="11"/>
        </w:numPr>
        <w:suppressAutoHyphens w:val="true"/>
        <w:bidi w:val="0"/>
        <w:spacing w:before="0" w:after="0"/>
        <w:ind w:left="1247" w:right="0" w:hanging="510"/>
        <w:jc w:val="both"/>
        <w:rPr>
          <w:rFonts w:cs="Times New Roman"/>
          <w:sz w:val="22"/>
          <w:szCs w:val="22"/>
        </w:rPr>
      </w:pPr>
      <w:r>
        <w:rPr>
          <w:rFonts w:cs="Times New Roman" w:ascii="Calibri" w:hAnsi="Calibri"/>
          <w:sz w:val="22"/>
          <w:szCs w:val="22"/>
        </w:rPr>
        <w:t xml:space="preserve">doplňková jídla a jiné stravovací služby v rozsahu – přesnídávky, mléčné, cukrářské </w:t>
        <w:br/>
        <w:t xml:space="preserve"> a další výrobky a nápoje,</w:t>
      </w:r>
    </w:p>
    <w:p>
      <w:pPr>
        <w:pStyle w:val="Normal"/>
        <w:numPr>
          <w:ilvl w:val="0"/>
          <w:numId w:val="11"/>
        </w:numPr>
        <w:ind w:left="720" w:hanging="0"/>
        <w:jc w:val="both"/>
        <w:rPr>
          <w:rFonts w:ascii="Calibri" w:hAnsi="Calibri"/>
        </w:rPr>
      </w:pPr>
      <w:r>
        <w:rPr>
          <w:rFonts w:cs="Times New Roman" w:ascii="Calibri" w:hAnsi="Calibri"/>
          <w:sz w:val="22"/>
          <w:szCs w:val="22"/>
        </w:rPr>
        <w:t>podávání jídel při mimořádných akcích objednatele a catering v průběhu školních akcí.</w:t>
      </w:r>
    </w:p>
    <w:p>
      <w:pPr>
        <w:pStyle w:val="Normal"/>
        <w:numPr>
          <w:ilvl w:val="0"/>
          <w:numId w:val="11"/>
        </w:numPr>
        <w:ind w:left="720" w:hanging="0"/>
        <w:jc w:val="both"/>
        <w:rPr>
          <w:rFonts w:ascii="Calibri" w:hAnsi="Calibri"/>
        </w:rPr>
      </w:pPr>
      <w:r>
        <w:rPr>
          <w:rFonts w:cs="Times New Roman" w:ascii="Calibri" w:hAnsi="Calibri"/>
          <w:sz w:val="22"/>
          <w:szCs w:val="22"/>
        </w:rPr>
        <w:t>možnost dokoupení salátů, ovoce a mléčných výrobků k jídlu</w:t>
      </w:r>
    </w:p>
    <w:p>
      <w:pPr>
        <w:pStyle w:val="Normal"/>
        <w:jc w:val="both"/>
        <w:rPr>
          <w:rFonts w:ascii="Calibri" w:hAnsi="Calibri" w:cs="Times New Roman"/>
          <w:strike/>
          <w:sz w:val="22"/>
          <w:szCs w:val="22"/>
        </w:rPr>
      </w:pPr>
      <w:r>
        <w:rPr>
          <w:rFonts w:cs="Times New Roman" w:ascii="Calibri" w:hAnsi="Calibri"/>
          <w:strike/>
          <w:sz w:val="22"/>
          <w:szCs w:val="22"/>
        </w:rPr>
      </w:r>
    </w:p>
    <w:p>
      <w:pPr>
        <w:pStyle w:val="Normal"/>
        <w:jc w:val="both"/>
        <w:rPr>
          <w:rFonts w:ascii="Calibri" w:hAnsi="Calibri"/>
        </w:rPr>
      </w:pPr>
      <w:r>
        <w:rPr>
          <w:rFonts w:cs="Times New Roman" w:ascii="Calibri" w:hAnsi="Calibri"/>
          <w:sz w:val="22"/>
          <w:szCs w:val="22"/>
        </w:rPr>
        <w:t>1.4.</w:t>
      </w:r>
    </w:p>
    <w:p>
      <w:pPr>
        <w:pStyle w:val="Normal"/>
        <w:jc w:val="both"/>
        <w:rPr>
          <w:rFonts w:ascii="Calibri" w:hAnsi="Calibri"/>
        </w:rPr>
      </w:pPr>
      <w:r>
        <w:rPr>
          <w:rFonts w:cs="Times New Roman" w:ascii="Calibri" w:hAnsi="Calibri"/>
          <w:sz w:val="22"/>
          <w:szCs w:val="22"/>
        </w:rPr>
        <w:t>Objednatel souhlasí s poskytování</w:t>
      </w:r>
      <w:r>
        <w:rPr>
          <w:rFonts w:cs="Times New Roman" w:ascii="Calibri" w:hAnsi="Calibri"/>
          <w:sz w:val="22"/>
          <w:szCs w:val="22"/>
        </w:rPr>
        <w:t>m</w:t>
      </w:r>
      <w:r>
        <w:rPr>
          <w:rFonts w:cs="Times New Roman" w:ascii="Calibri" w:hAnsi="Calibri"/>
          <w:sz w:val="22"/>
          <w:szCs w:val="22"/>
        </w:rPr>
        <w:t xml:space="preserve"> služeb pro externí strávníky </w:t>
      </w:r>
      <w:r>
        <w:rPr>
          <w:rFonts w:cs="Times New Roman" w:ascii="Calibri" w:hAnsi="Calibri"/>
          <w:sz w:val="22"/>
          <w:szCs w:val="22"/>
        </w:rPr>
        <w:t xml:space="preserve">do max. výše 100 jídel denně </w:t>
      </w:r>
      <w:r>
        <w:rPr>
          <w:rFonts w:cs="Times New Roman" w:ascii="Calibri" w:hAnsi="Calibri"/>
          <w:sz w:val="22"/>
          <w:szCs w:val="22"/>
        </w:rPr>
        <w:t>(zaměstnanci objednatele, ostatní odběratelé stravující se v prostorách školní jídelny a tzv. Vývozy)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1.5.</w:t>
      </w:r>
    </w:p>
    <w:p>
      <w:pPr>
        <w:pStyle w:val="Normal"/>
        <w:jc w:val="both"/>
        <w:rPr>
          <w:rFonts w:ascii="Calibri" w:hAnsi="Calibri"/>
        </w:rPr>
      </w:pPr>
      <w:r>
        <w:rPr>
          <w:rFonts w:cs="Times New Roman" w:ascii="Calibri" w:hAnsi="Calibri"/>
          <w:sz w:val="22"/>
          <w:szCs w:val="22"/>
        </w:rPr>
        <w:t>Poskytovatel se bude řídit při zajišťování jiného než školního stravování ustanovením § 3 odst. 7 Vyhlášky.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1.6.</w:t>
      </w:r>
    </w:p>
    <w:p>
      <w:pPr>
        <w:pStyle w:val="Normal"/>
        <w:jc w:val="both"/>
        <w:rPr>
          <w:rFonts w:ascii="Calibri" w:hAnsi="Calibri"/>
        </w:rPr>
      </w:pPr>
      <w:r>
        <w:rPr>
          <w:rFonts w:cs="Times New Roman" w:ascii="Calibri" w:hAnsi="Calibri"/>
          <w:sz w:val="22"/>
          <w:szCs w:val="22"/>
        </w:rPr>
        <w:t xml:space="preserve">Poskytovatel vždy do 10. dne kalendářního měsíce následujícího po konci každého kalendářního měsíce zašle Objednateli oznámení o počtu odebraných a vydaných žákovských jídel a jídel vydaných zaměstnancům škol za uplynulý kalendářní měsíc.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1.7.</w:t>
      </w:r>
    </w:p>
    <w:p>
      <w:pPr>
        <w:pStyle w:val="Normal"/>
        <w:jc w:val="both"/>
        <w:rPr>
          <w:rFonts w:ascii="Calibri" w:hAnsi="Calibri"/>
        </w:rPr>
      </w:pPr>
      <w:r>
        <w:rPr>
          <w:rFonts w:cs="Times New Roman" w:ascii="Calibri" w:hAnsi="Calibri"/>
          <w:sz w:val="22"/>
          <w:szCs w:val="22"/>
        </w:rPr>
        <w:t>Poskytovatel vždy do 10. dne kalendářního měsíce následujícího po konci každého kalendářního čtvrtletí zašle Objednateli oznámení o počtu odebraných jídel externími strávníky za uplynulý kalendářní měsíc.</w:t>
      </w:r>
    </w:p>
    <w:p>
      <w:pPr>
        <w:pStyle w:val="Normal"/>
        <w:jc w:val="both"/>
        <w:rPr>
          <w:rFonts w:ascii="Calibri" w:hAnsi="Calibri"/>
        </w:rPr>
      </w:pPr>
      <w:r>
        <w:rPr>
          <w:rFonts w:ascii="Calibri" w:hAnsi="Calibri"/>
        </w:rPr>
      </w:r>
    </w:p>
    <w:p>
      <w:pPr>
        <w:pStyle w:val="Normal"/>
        <w:jc w:val="both"/>
        <w:rPr>
          <w:rFonts w:ascii="Calibri" w:hAnsi="Calibri"/>
        </w:rPr>
      </w:pPr>
      <w:r>
        <w:rPr>
          <w:rFonts w:cs="Times New Roman" w:ascii="Calibri" w:hAnsi="Calibri"/>
          <w:sz w:val="22"/>
          <w:szCs w:val="22"/>
        </w:rPr>
        <w:t>1.8</w:t>
      </w:r>
    </w:p>
    <w:p>
      <w:pPr>
        <w:pStyle w:val="Normal"/>
        <w:jc w:val="both"/>
        <w:rPr>
          <w:rFonts w:ascii="Calibri" w:hAnsi="Calibri" w:cs="Times New Roman"/>
          <w:sz w:val="22"/>
          <w:szCs w:val="22"/>
        </w:rPr>
      </w:pPr>
      <w:r>
        <w:rPr>
          <w:rFonts w:cs="Times New Roman" w:ascii="Calibri" w:hAnsi="Calibri"/>
          <w:sz w:val="22"/>
          <w:szCs w:val="22"/>
        </w:rPr>
        <w:t>Poskytovatel bude službu realizovat tzv.  bez objednávkovým systémem. V případě potřeby možno jídlo objednat předem.</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t>1.9</w:t>
      </w:r>
    </w:p>
    <w:p>
      <w:pPr>
        <w:pStyle w:val="Normal"/>
        <w:jc w:val="both"/>
        <w:rPr>
          <w:rFonts w:ascii="Calibri" w:hAnsi="Calibri" w:cs="Times New Roman"/>
          <w:sz w:val="22"/>
          <w:szCs w:val="22"/>
        </w:rPr>
      </w:pPr>
      <w:r>
        <w:rPr>
          <w:rFonts w:cs="Times New Roman" w:ascii="Calibri" w:hAnsi="Calibri"/>
          <w:sz w:val="22"/>
          <w:szCs w:val="22"/>
        </w:rPr>
        <w:t>Poskytovatel povede evidenci odběru obědů prostřednictvím čipových karet, čtečky a SW (stávající systém je v majetku současného poskytovatele stravovacích služeb).</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t>1.10</w:t>
      </w:r>
    </w:p>
    <w:p>
      <w:pPr>
        <w:pStyle w:val="Normal"/>
        <w:jc w:val="both"/>
        <w:rPr>
          <w:rFonts w:ascii="Calibri" w:hAnsi="Calibri" w:cs="Times New Roman"/>
          <w:sz w:val="22"/>
          <w:szCs w:val="22"/>
        </w:rPr>
      </w:pPr>
      <w:r>
        <w:rPr>
          <w:rFonts w:cs="Times New Roman" w:ascii="Calibri" w:hAnsi="Calibri"/>
          <w:sz w:val="22"/>
          <w:szCs w:val="22"/>
        </w:rPr>
        <w:t>Při přípravě stravy musí být respektovány zásady racionální výživy, nutriční hodnoty, pestrost stravy s přiměřenou časovou obměnou připravovaných druhů jídel na dobu nejméně 6 týdnů a vyváženost výživových hodnot.</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t>1.11</w:t>
      </w:r>
    </w:p>
    <w:p>
      <w:pPr>
        <w:pStyle w:val="Normal"/>
        <w:jc w:val="both"/>
        <w:rPr>
          <w:rFonts w:ascii="Calibri" w:hAnsi="Calibri" w:cs="Times New Roman"/>
          <w:sz w:val="22"/>
          <w:szCs w:val="22"/>
        </w:rPr>
      </w:pPr>
      <w:r>
        <w:rPr>
          <w:rFonts w:cs="Times New Roman" w:ascii="Calibri" w:hAnsi="Calibri"/>
          <w:sz w:val="22"/>
          <w:szCs w:val="22"/>
        </w:rPr>
        <w:t>Dodavatel vytvoří modelové týdenní jídelní lístky na dobu 4 týdnů, které budou schváleny diplomovaným nutričním specialistou s ohledem na vyváženost stravy.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t>1.12</w:t>
      </w:r>
    </w:p>
    <w:p>
      <w:pPr>
        <w:pStyle w:val="Normal"/>
        <w:jc w:val="both"/>
        <w:rPr>
          <w:rFonts w:ascii="Calibri" w:hAnsi="Calibri" w:cs="Times New Roman"/>
          <w:sz w:val="22"/>
          <w:szCs w:val="22"/>
        </w:rPr>
      </w:pPr>
      <w:r>
        <w:rPr>
          <w:rFonts w:cs="Times New Roman" w:ascii="Calibri" w:hAnsi="Calibri"/>
          <w:sz w:val="22"/>
          <w:szCs w:val="22"/>
        </w:rPr>
        <w:t>Školení svých zaměstnanců v oblasti hygieny, techniky vaření, obsluhy technologických zařízení, ekonomického využívání energií a osobního vystupování.</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t>1.13</w:t>
      </w:r>
    </w:p>
    <w:p>
      <w:pPr>
        <w:pStyle w:val="Normal"/>
        <w:jc w:val="both"/>
        <w:rPr>
          <w:rFonts w:ascii="Calibri" w:hAnsi="Calibri" w:cs="Times New Roman"/>
          <w:sz w:val="22"/>
          <w:szCs w:val="22"/>
        </w:rPr>
      </w:pPr>
      <w:r>
        <w:rPr>
          <w:rFonts w:cs="Times New Roman" w:ascii="Calibri" w:hAnsi="Calibri"/>
          <w:sz w:val="22"/>
          <w:szCs w:val="22"/>
        </w:rPr>
        <w:t xml:space="preserve">Poskytovatel zajistí dopravu stravy dle platných předpisů vztahujících se k předmětu zakázky do zařízení </w:t>
      </w:r>
      <w:r>
        <w:rPr>
          <w:rFonts w:eastAsia="Lucida Sans Unicode" w:cs="Times New Roman" w:ascii="Calibri" w:hAnsi="Calibri"/>
          <w:color w:val="auto"/>
          <w:kern w:val="2"/>
          <w:sz w:val="22"/>
          <w:szCs w:val="22"/>
          <w:lang w:val="cs-CZ" w:eastAsia="zh-CN" w:bidi="hi-IN"/>
        </w:rPr>
        <w:t>Objednatele uvedených v čl. 1.1 odst. b)</w:t>
      </w:r>
      <w:r>
        <w:rPr>
          <w:rFonts w:cs="Times New Roman" w:ascii="Calibri" w:hAnsi="Calibri"/>
          <w:sz w:val="22"/>
          <w:szCs w:val="22"/>
        </w:rPr>
        <w:t xml:space="preserve"> v termoportech a vydání v gastronádobách dle příslušných hygienických předpisů pro přepravu stravy. Strava musí být dopravena v časovém rozmezí dle dohody dodavatele a řediteli příspěvkových organizací. Při předání musí strava splňovat předepsanou hygienickou normu na teplotu. – vyhláška č.602/2006 Sb. v platném znění a Evropské nařízení č. 852/2004 kapitola II. Článek 5. Výdejní doba je stanovena dle dohody s řediteli škol podle smlouvy. Dodavatel zajistí v případě potřeby konečné přemytí přepravních nádobí. Přepravu zajistí </w:t>
      </w:r>
      <w:r>
        <w:rPr>
          <w:rFonts w:eastAsia="Lucida Sans Unicode" w:cs="Times New Roman" w:ascii="Calibri" w:hAnsi="Calibri"/>
          <w:color w:val="auto"/>
          <w:kern w:val="2"/>
          <w:sz w:val="22"/>
          <w:szCs w:val="22"/>
          <w:lang w:val="cs-CZ" w:eastAsia="zh-CN" w:bidi="hi-IN"/>
        </w:rPr>
        <w:t>poskytovatel</w:t>
      </w:r>
      <w:r>
        <w:rPr>
          <w:rFonts w:cs="Times New Roman" w:ascii="Calibri" w:hAnsi="Calibri"/>
          <w:sz w:val="22"/>
          <w:szCs w:val="22"/>
        </w:rPr>
        <w:t xml:space="preserve"> vlastním automobilem.</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t>1.14</w:t>
      </w:r>
    </w:p>
    <w:p>
      <w:pPr>
        <w:pStyle w:val="Normal"/>
        <w:jc w:val="both"/>
        <w:rPr>
          <w:rFonts w:ascii="Calibri" w:hAnsi="Calibri" w:cs="Times New Roman"/>
          <w:sz w:val="22"/>
          <w:szCs w:val="22"/>
        </w:rPr>
      </w:pPr>
      <w:r>
        <w:rPr>
          <w:rFonts w:eastAsia="Lucida Sans Unicode" w:cs="Times New Roman" w:ascii="Calibri" w:hAnsi="Calibri"/>
          <w:color w:val="auto"/>
          <w:kern w:val="2"/>
          <w:sz w:val="22"/>
          <w:szCs w:val="22"/>
          <w:lang w:val="cs-CZ" w:eastAsia="zh-CN" w:bidi="hi-IN"/>
        </w:rPr>
        <w:t>Poskytovatel</w:t>
      </w:r>
      <w:r>
        <w:rPr>
          <w:rFonts w:cs="Times New Roman" w:ascii="Calibri" w:hAnsi="Calibri"/>
          <w:sz w:val="22"/>
          <w:szCs w:val="22"/>
        </w:rPr>
        <w:t xml:space="preserve"> se zavazuje pronajímat prostor jídelny pro dospělé na akce </w:t>
      </w:r>
      <w:r>
        <w:rPr>
          <w:rFonts w:eastAsia="Lucida Sans Unicode" w:cs="Times New Roman" w:ascii="Calibri" w:hAnsi="Calibri"/>
          <w:color w:val="auto"/>
          <w:kern w:val="2"/>
          <w:sz w:val="22"/>
          <w:szCs w:val="22"/>
          <w:lang w:val="cs-CZ" w:eastAsia="zh-CN" w:bidi="hi-IN"/>
        </w:rPr>
        <w:t>objednatele</w:t>
      </w:r>
      <w:r>
        <w:rPr>
          <w:rFonts w:cs="Times New Roman" w:ascii="Calibri" w:hAnsi="Calibri"/>
          <w:sz w:val="22"/>
          <w:szCs w:val="22"/>
        </w:rPr>
        <w:t>, které se konají zpravidla 6 x ročně.</w:t>
      </w:r>
    </w:p>
    <w:p>
      <w:pPr>
        <w:pStyle w:val="Normal"/>
        <w:jc w:val="both"/>
        <w:rPr>
          <w:rFonts w:ascii="Calibri" w:hAnsi="Calibri"/>
        </w:rPr>
      </w:pPr>
      <w:r>
        <w:rPr>
          <w:rFonts w:cs="Times New Roman" w:ascii="Calibri" w:hAnsi="Calibri"/>
          <w:sz w:val="22"/>
          <w:szCs w:val="22"/>
        </w:rPr>
        <w:t xml:space="preserve"> </w:t>
      </w:r>
    </w:p>
    <w:p>
      <w:pPr>
        <w:pStyle w:val="Normal"/>
        <w:jc w:val="center"/>
        <w:rPr>
          <w:rFonts w:ascii="Calibri" w:hAnsi="Calibri"/>
        </w:rPr>
      </w:pPr>
      <w:r>
        <w:rPr>
          <w:rFonts w:cs="Times New Roman" w:ascii="Calibri" w:hAnsi="Calibri"/>
          <w:b/>
          <w:bCs/>
          <w:sz w:val="22"/>
          <w:szCs w:val="22"/>
        </w:rPr>
        <w:t>II. DOBA TRVÁNÍ SMLOUVY</w:t>
      </w:r>
    </w:p>
    <w:p>
      <w:pPr>
        <w:pStyle w:val="Normal"/>
        <w:jc w:val="center"/>
        <w:rPr>
          <w:rFonts w:ascii="Calibri" w:hAnsi="Calibri" w:cs="Times New Roman"/>
          <w:b/>
          <w:b/>
          <w:bCs/>
          <w:sz w:val="22"/>
          <w:szCs w:val="22"/>
        </w:rPr>
      </w:pPr>
      <w:r>
        <w:rPr>
          <w:rFonts w:cs="Times New Roman" w:ascii="Calibri" w:hAnsi="Calibri"/>
          <w:b/>
          <w:bCs/>
          <w:sz w:val="22"/>
          <w:szCs w:val="22"/>
        </w:rPr>
      </w:r>
    </w:p>
    <w:p>
      <w:pPr>
        <w:pStyle w:val="Normal"/>
        <w:rPr>
          <w:rFonts w:ascii="Calibri" w:hAnsi="Calibri"/>
        </w:rPr>
      </w:pPr>
      <w:r>
        <w:rPr>
          <w:rFonts w:cs="Times New Roman" w:ascii="Calibri" w:hAnsi="Calibri"/>
          <w:sz w:val="22"/>
          <w:szCs w:val="22"/>
        </w:rPr>
        <w:t>2.1.</w:t>
      </w:r>
    </w:p>
    <w:p>
      <w:pPr>
        <w:pStyle w:val="Normal"/>
        <w:jc w:val="both"/>
        <w:rPr>
          <w:rFonts w:ascii="Calibri" w:hAnsi="Calibri"/>
        </w:rPr>
      </w:pPr>
      <w:r>
        <w:rPr>
          <w:rFonts w:cs="Times New Roman" w:ascii="Calibri" w:hAnsi="Calibri"/>
          <w:sz w:val="22"/>
          <w:szCs w:val="22"/>
        </w:rPr>
        <w:t>Smlouva se uzavírá na dobu určit</w:t>
      </w:r>
      <w:r>
        <w:rPr>
          <w:rFonts w:cs="Times New Roman" w:ascii="Calibri" w:hAnsi="Calibri"/>
          <w:sz w:val="22"/>
          <w:szCs w:val="22"/>
          <w:shd w:fill="auto" w:val="clear"/>
        </w:rPr>
        <w:t>ou od 16.8</w:t>
      </w:r>
      <w:r>
        <w:rPr>
          <w:rFonts w:cs="Times New Roman" w:ascii="Calibri" w:hAnsi="Calibri"/>
          <w:color w:val="000000"/>
          <w:sz w:val="22"/>
          <w:szCs w:val="22"/>
          <w:shd w:fill="auto" w:val="clear"/>
        </w:rPr>
        <w:t>.2021</w:t>
      </w:r>
      <w:r>
        <w:rPr>
          <w:rFonts w:cs="Times New Roman" w:ascii="Calibri" w:hAnsi="Calibri"/>
          <w:sz w:val="22"/>
          <w:szCs w:val="22"/>
          <w:shd w:fill="auto" w:val="clear"/>
        </w:rPr>
        <w:t xml:space="preserve"> do 15.8.</w:t>
      </w:r>
      <w:r>
        <w:rPr>
          <w:rFonts w:cs="Times New Roman" w:ascii="Calibri" w:hAnsi="Calibri"/>
          <w:color w:val="000000"/>
          <w:sz w:val="22"/>
          <w:szCs w:val="22"/>
          <w:shd w:fill="auto" w:val="clear"/>
        </w:rPr>
        <w:t>2029</w:t>
      </w:r>
      <w:r>
        <w:rPr>
          <w:rFonts w:cs="Times New Roman" w:ascii="Calibri" w:hAnsi="Calibri"/>
          <w:sz w:val="22"/>
          <w:szCs w:val="22"/>
          <w:shd w:fill="auto" w:val="clear"/>
        </w:rPr>
        <w:t>.</w:t>
      </w:r>
    </w:p>
    <w:p>
      <w:pPr>
        <w:pStyle w:val="Normal"/>
        <w:jc w:val="both"/>
        <w:rPr>
          <w:rFonts w:ascii="Calibri" w:hAnsi="Calibri"/>
        </w:rPr>
      </w:pPr>
      <w:r>
        <w:rPr>
          <w:rFonts w:cs="Times New Roman" w:ascii="Calibri" w:hAnsi="Calibri"/>
          <w:sz w:val="22"/>
          <w:szCs w:val="22"/>
          <w:shd w:fill="auto" w:val="clear"/>
        </w:rPr>
        <w:t>Smlouvu mohou přede dnem 15.8.2029 vypo</w:t>
      </w:r>
      <w:r>
        <w:rPr>
          <w:rFonts w:cs="Times New Roman" w:ascii="Calibri" w:hAnsi="Calibri"/>
          <w:sz w:val="22"/>
          <w:szCs w:val="22"/>
        </w:rPr>
        <w:t>vědět obě smluvní strany písemnou výpovědí doručenou druhé smluvní straně vždy nejpozději k 30. 6. daného roku s tím, že výpovědní lhůta skončí 30. 6. následujícího roku.</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2.2.</w:t>
      </w:r>
    </w:p>
    <w:p>
      <w:pPr>
        <w:pStyle w:val="Normal"/>
        <w:jc w:val="both"/>
        <w:rPr>
          <w:rFonts w:ascii="Calibri" w:hAnsi="Calibri"/>
        </w:rPr>
      </w:pPr>
      <w:r>
        <w:rPr>
          <w:rFonts w:cs="Times New Roman" w:ascii="Calibri" w:hAnsi="Calibri"/>
          <w:sz w:val="22"/>
          <w:szCs w:val="22"/>
        </w:rPr>
        <w:t xml:space="preserve">Tuto smlouvu lze ukončit též dohodou smluvních stran nebo odstoupením od smlouvy z důvodů uvedených v </w:t>
      </w:r>
      <w:r>
        <w:rPr>
          <w:rFonts w:cs="Times New Roman" w:ascii="Calibri" w:hAnsi="Calibri"/>
          <w:kern w:val="2"/>
          <w:sz w:val="22"/>
          <w:szCs w:val="22"/>
        </w:rPr>
        <w:t xml:space="preserve">Občanském </w:t>
      </w:r>
      <w:r>
        <w:rPr>
          <w:rFonts w:cs="Times New Roman" w:ascii="Calibri" w:hAnsi="Calibri"/>
          <w:sz w:val="22"/>
          <w:szCs w:val="22"/>
        </w:rPr>
        <w:t xml:space="preserve">zákoníku a ve Smlouvě.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2.3.</w:t>
      </w:r>
    </w:p>
    <w:p>
      <w:pPr>
        <w:pStyle w:val="Normal"/>
        <w:jc w:val="both"/>
        <w:rPr>
          <w:rFonts w:ascii="Calibri" w:hAnsi="Calibri"/>
        </w:rPr>
      </w:pPr>
      <w:r>
        <w:rPr>
          <w:rFonts w:cs="Times New Roman" w:ascii="Calibri" w:hAnsi="Calibri"/>
          <w:sz w:val="22"/>
          <w:szCs w:val="22"/>
        </w:rPr>
        <w:t>Smluvní strany mohou od Smlouvy odstoupit, a to v souladu s Ob</w:t>
      </w:r>
      <w:r>
        <w:rPr>
          <w:rFonts w:cs="Times New Roman" w:ascii="Calibri" w:hAnsi="Calibri"/>
          <w:kern w:val="2"/>
          <w:sz w:val="22"/>
          <w:szCs w:val="22"/>
        </w:rPr>
        <w:t>čanským</w:t>
      </w:r>
      <w:r>
        <w:rPr>
          <w:rFonts w:cs="Times New Roman" w:ascii="Calibri" w:hAnsi="Calibri"/>
          <w:sz w:val="22"/>
          <w:szCs w:val="22"/>
        </w:rPr>
        <w:t xml:space="preserve"> zákoníkem. Způsobí-li smluvní strana nepodstatné porušení smluvní povinnosti, může druhá smluvní strana odstoupit od Smlouvy v případě, že strana, která nepodstatně porušila smluvní povinnost, nesplní svou povinnost ani v  dodatečné přiměřené lhůtě, která jí k tomu bude poskytnuta. Smluvní strany se dohodly, že dodatečná přiměřená lhůta bude v délce nejvýše 20 kalendářních dnů, pokud jde o plnění jiných závazků Poskytovatele než je samotné zajištění stravovacích služeb. Pokud jde o porušení povinností spočívající ve vadách jakosti, skladbě či množství či jiných parametrů plnění dle čl. 1.3. písm. a) Smlouvy, musí být zjednána náprava bezodkladně. U podstatných porušení smluvních povinností může smluvní strana odstoupit i bez poskytnutí dodatečné přiměřené lhůty k plnění. Porušení smluvních povinností, které Objednatel zejména považuje za podstatné a nepodstatné porušení smluvních povinností, jsou uvedeny v čl. 2.5. Smlouvy. Poskytovateli se přičítá jako porušení Smlouvy porušení povinností, které byly určeny Dohodou.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2.4.</w:t>
      </w:r>
    </w:p>
    <w:p>
      <w:pPr>
        <w:pStyle w:val="Normal"/>
        <w:jc w:val="both"/>
        <w:rPr>
          <w:rFonts w:ascii="Calibri" w:hAnsi="Calibri"/>
        </w:rPr>
      </w:pPr>
      <w:r>
        <w:rPr>
          <w:rFonts w:cs="Times New Roman" w:ascii="Calibri" w:hAnsi="Calibri"/>
          <w:sz w:val="22"/>
          <w:szCs w:val="22"/>
        </w:rPr>
        <w:t>Intenzita porušení povinnosti smluvní strany se hodnotí vždy s přihlédnutím ke všem okolnostem případu.</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Smluvní strany sjednávají, že v souladu s ust. § 2001 Občanského zákoníku za podstatné porušení smluvní povinnosti Poskytovatele považují:</w:t>
      </w:r>
    </w:p>
    <w:p>
      <w:pPr>
        <w:pStyle w:val="Normal"/>
        <w:numPr>
          <w:ilvl w:val="0"/>
          <w:numId w:val="4"/>
        </w:numPr>
        <w:jc w:val="both"/>
        <w:rPr>
          <w:rFonts w:ascii="Calibri" w:hAnsi="Calibri"/>
        </w:rPr>
      </w:pPr>
      <w:r>
        <w:rPr>
          <w:rFonts w:cs="Times New Roman" w:ascii="Calibri" w:hAnsi="Calibri"/>
          <w:sz w:val="22"/>
          <w:szCs w:val="22"/>
        </w:rPr>
        <w:t>přerušení dodávky jídel po dobu delší než dva dny, které nastalo z důvodů na straně Poskytovatele – toto se nevztahuje na případy přerušení dodávky jídel z důvodů přerušení dodávky energií a další případy vyšší moci,</w:t>
      </w:r>
    </w:p>
    <w:p>
      <w:pPr>
        <w:pStyle w:val="Normal"/>
        <w:numPr>
          <w:ilvl w:val="0"/>
          <w:numId w:val="4"/>
        </w:numPr>
        <w:jc w:val="both"/>
        <w:rPr>
          <w:rFonts w:ascii="Calibri" w:hAnsi="Calibri"/>
        </w:rPr>
      </w:pPr>
      <w:r>
        <w:rPr>
          <w:rFonts w:cs="Times New Roman" w:ascii="Calibri" w:hAnsi="Calibri"/>
          <w:sz w:val="22"/>
          <w:szCs w:val="22"/>
        </w:rPr>
        <w:t>nedodržení obecně platných hygienických, požárních a bezpečnostních předpisů v Jídelnách dle vyjádření orgánů státní správy,</w:t>
      </w:r>
    </w:p>
    <w:p>
      <w:pPr>
        <w:pStyle w:val="Normal"/>
        <w:numPr>
          <w:ilvl w:val="0"/>
          <w:numId w:val="4"/>
        </w:numPr>
        <w:jc w:val="both"/>
        <w:rPr>
          <w:rFonts w:ascii="Calibri" w:hAnsi="Calibri"/>
        </w:rPr>
      </w:pPr>
      <w:r>
        <w:rPr>
          <w:rFonts w:cs="Times New Roman" w:ascii="Calibri" w:hAnsi="Calibri"/>
          <w:sz w:val="22"/>
          <w:szCs w:val="22"/>
        </w:rPr>
        <w:t>porušení jakékoli povinnosti Poskytovatele (či její části) dle ujednání čl. IV.  Smlouvy.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Za nepodstatné porušení smluvní povinnosti Poskytovatele se považuje:</w:t>
      </w:r>
    </w:p>
    <w:p>
      <w:pPr>
        <w:pStyle w:val="Normal"/>
        <w:numPr>
          <w:ilvl w:val="0"/>
          <w:numId w:val="5"/>
        </w:numPr>
        <w:jc w:val="both"/>
        <w:rPr>
          <w:rFonts w:ascii="Calibri" w:hAnsi="Calibri"/>
        </w:rPr>
      </w:pPr>
      <w:r>
        <w:rPr>
          <w:rFonts w:cs="Times New Roman" w:ascii="Calibri" w:hAnsi="Calibri"/>
          <w:sz w:val="22"/>
          <w:szCs w:val="22"/>
        </w:rPr>
        <w:t>nedodržení smluvní skladby oběda, které nastalo z důvodů na straně Poskytovatele – povolená tolerance je, že během posledních ½ hodiny stanovené výdejní doby bude k dispozici výběr jen z 2 hlavních jídel,</w:t>
      </w:r>
    </w:p>
    <w:p>
      <w:pPr>
        <w:pStyle w:val="Normal"/>
        <w:numPr>
          <w:ilvl w:val="0"/>
          <w:numId w:val="5"/>
        </w:numPr>
        <w:jc w:val="both"/>
        <w:rPr>
          <w:rFonts w:ascii="Calibri" w:hAnsi="Calibri"/>
        </w:rPr>
      </w:pPr>
      <w:r>
        <w:rPr>
          <w:rFonts w:cs="Times New Roman" w:ascii="Calibri" w:hAnsi="Calibri"/>
          <w:sz w:val="22"/>
          <w:szCs w:val="22"/>
        </w:rPr>
        <w:t>nedodržování výdejní doby dle Smlouvy a/nebo dle Dohody,</w:t>
      </w:r>
    </w:p>
    <w:p>
      <w:pPr>
        <w:pStyle w:val="Normal"/>
        <w:numPr>
          <w:ilvl w:val="0"/>
          <w:numId w:val="5"/>
        </w:numPr>
        <w:jc w:val="both"/>
        <w:rPr>
          <w:rFonts w:ascii="Calibri" w:hAnsi="Calibri"/>
        </w:rPr>
      </w:pPr>
      <w:r>
        <w:rPr>
          <w:rFonts w:cs="Times New Roman" w:ascii="Calibri" w:hAnsi="Calibri"/>
          <w:sz w:val="22"/>
          <w:szCs w:val="22"/>
        </w:rPr>
        <w:t>nedodržení hmotnosti porcí (překročení 10 % tolerance hmotnosti u 10 namátkově za sebou vydávaných porcí),</w:t>
      </w:r>
    </w:p>
    <w:p>
      <w:pPr>
        <w:pStyle w:val="Normal"/>
        <w:numPr>
          <w:ilvl w:val="0"/>
          <w:numId w:val="5"/>
        </w:numPr>
        <w:jc w:val="both"/>
        <w:rPr>
          <w:rFonts w:ascii="Calibri" w:hAnsi="Calibri"/>
        </w:rPr>
      </w:pPr>
      <w:r>
        <w:rPr>
          <w:rFonts w:cs="Times New Roman" w:ascii="Calibri" w:hAnsi="Calibri"/>
          <w:sz w:val="22"/>
          <w:szCs w:val="22"/>
        </w:rPr>
        <w:t>nevyhovující kvalita jídel dle stanoviska stravovací komise složené ze zástupců Objednatele.</w:t>
      </w:r>
    </w:p>
    <w:p>
      <w:pPr>
        <w:pStyle w:val="Normal"/>
        <w:numPr>
          <w:ilvl w:val="0"/>
          <w:numId w:val="5"/>
        </w:numPr>
        <w:jc w:val="both"/>
        <w:rPr>
          <w:rFonts w:ascii="Calibri" w:hAnsi="Calibri"/>
        </w:rPr>
      </w:pPr>
      <w:r>
        <w:rPr>
          <w:rFonts w:cs="Times New Roman" w:ascii="Calibri" w:hAnsi="Calibri"/>
          <w:sz w:val="22"/>
          <w:szCs w:val="22"/>
        </w:rPr>
        <w:t>Jakékoli jiné porušení povinnosti Poskytovatele sjednané Smlouvou, pokud takovéto porušení není podstatným porušením Smlouvy dle předchozího odstavce.</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 xml:space="preserve">Podstatným porušením povinnosti je porušení peněžitých závazků Poskytovatele vyplývajících z této Smlouvy. </w:t>
      </w:r>
    </w:p>
    <w:p>
      <w:pPr>
        <w:pStyle w:val="Normal"/>
        <w:jc w:val="both"/>
        <w:rPr>
          <w:rFonts w:ascii="Calibri" w:hAnsi="Calibri"/>
        </w:rPr>
      </w:pPr>
      <w:r>
        <w:rPr>
          <w:rFonts w:eastAsia="Times New Roman" w:cs="Times New Roman" w:ascii="Calibri" w:hAnsi="Calibri"/>
          <w:sz w:val="22"/>
          <w:szCs w:val="22"/>
        </w:rPr>
        <w:t xml:space="preserve"> </w:t>
      </w:r>
    </w:p>
    <w:p>
      <w:pPr>
        <w:pStyle w:val="Normal"/>
        <w:jc w:val="both"/>
        <w:rPr>
          <w:rFonts w:ascii="Calibri" w:hAnsi="Calibri" w:cs="Times New Roman"/>
          <w:sz w:val="22"/>
          <w:szCs w:val="22"/>
        </w:rPr>
      </w:pPr>
      <w:r>
        <w:rPr>
          <w:rFonts w:cs="Times New Roman" w:ascii="Calibri" w:hAnsi="Calibri"/>
          <w:sz w:val="22"/>
          <w:szCs w:val="22"/>
        </w:rPr>
      </w:r>
    </w:p>
    <w:p>
      <w:pPr>
        <w:pStyle w:val="Normal"/>
        <w:numPr>
          <w:ilvl w:val="0"/>
          <w:numId w:val="6"/>
        </w:numPr>
        <w:jc w:val="center"/>
        <w:rPr>
          <w:rFonts w:ascii="Calibri" w:hAnsi="Calibri"/>
        </w:rPr>
      </w:pPr>
      <w:r>
        <w:rPr>
          <w:rFonts w:cs="Times New Roman" w:ascii="Calibri" w:hAnsi="Calibri"/>
          <w:b/>
          <w:bCs/>
          <w:sz w:val="22"/>
          <w:szCs w:val="22"/>
        </w:rPr>
        <w:t>MÍSTO PLNĚNÍ, TERMÍN PLNĚNÍ</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3.1.</w:t>
      </w:r>
    </w:p>
    <w:p>
      <w:pPr>
        <w:pStyle w:val="Normal"/>
        <w:jc w:val="both"/>
        <w:rPr>
          <w:rFonts w:ascii="Calibri" w:hAnsi="Calibri"/>
        </w:rPr>
      </w:pPr>
      <w:r>
        <w:rPr>
          <w:rFonts w:cs="Times New Roman" w:ascii="Calibri" w:hAnsi="Calibri"/>
          <w:sz w:val="22"/>
          <w:szCs w:val="22"/>
        </w:rPr>
        <w:t xml:space="preserve">Místem plnění dle Smlouvy jsou Jídelny v následujících školách uvedených v čl.1.1. smlouvy.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3.2.</w:t>
      </w:r>
    </w:p>
    <w:p>
      <w:pPr>
        <w:pStyle w:val="Normal"/>
        <w:jc w:val="both"/>
        <w:rPr>
          <w:rFonts w:ascii="Calibri" w:hAnsi="Calibri"/>
        </w:rPr>
      </w:pPr>
      <w:r>
        <w:rPr>
          <w:rFonts w:cs="Times New Roman" w:ascii="Calibri" w:hAnsi="Calibri"/>
          <w:sz w:val="22"/>
          <w:szCs w:val="22"/>
        </w:rPr>
        <w:t>Doba pro výdej jídel musí být mez</w:t>
      </w:r>
      <w:r>
        <w:rPr>
          <w:rFonts w:cs="Times New Roman" w:ascii="Calibri" w:hAnsi="Calibri"/>
          <w:sz w:val="22"/>
          <w:szCs w:val="22"/>
          <w:shd w:fill="auto" w:val="clear"/>
        </w:rPr>
        <w:t xml:space="preserve">i 11:00 hod a 14:00 hod, </w:t>
      </w:r>
      <w:r>
        <w:rPr>
          <w:rFonts w:cs="Times New Roman" w:ascii="Calibri" w:hAnsi="Calibri"/>
          <w:sz w:val="22"/>
          <w:szCs w:val="22"/>
        </w:rPr>
        <w:t xml:space="preserve">pokud nebude na základě dohody dle čl. 4.18 (dále jen „Dohoda“) stanovena odlišně. Výdej doplňkových jídel a jiné stravovací služby a prodej budou realizovány v souladu se Smlouvou, Vyhláškou a Dohodou.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r>
    </w:p>
    <w:p>
      <w:pPr>
        <w:pStyle w:val="Normal"/>
        <w:jc w:val="center"/>
        <w:rPr>
          <w:rFonts w:ascii="Calibri" w:hAnsi="Calibri"/>
        </w:rPr>
      </w:pPr>
      <w:r>
        <w:rPr>
          <w:rFonts w:cs="Times New Roman" w:ascii="Calibri" w:hAnsi="Calibri"/>
          <w:b/>
          <w:bCs/>
          <w:sz w:val="22"/>
          <w:szCs w:val="22"/>
        </w:rPr>
        <w:t>IV. PRÁVA A POVINNOSTI ÚČASTNÍKŮ SMLOUVY</w:t>
      </w:r>
    </w:p>
    <w:p>
      <w:pPr>
        <w:pStyle w:val="Normal"/>
        <w:jc w:val="center"/>
        <w:rPr>
          <w:rFonts w:ascii="Calibri" w:hAnsi="Calibri" w:cs="Times New Roman"/>
          <w:b/>
          <w:b/>
          <w:bCs/>
          <w:sz w:val="22"/>
          <w:szCs w:val="22"/>
        </w:rPr>
      </w:pPr>
      <w:r>
        <w:rPr>
          <w:rFonts w:cs="Times New Roman" w:ascii="Calibri" w:hAnsi="Calibri"/>
          <w:b/>
          <w:bCs/>
          <w:sz w:val="22"/>
          <w:szCs w:val="22"/>
        </w:rPr>
      </w:r>
    </w:p>
    <w:p>
      <w:pPr>
        <w:pStyle w:val="Normal"/>
        <w:rPr>
          <w:rFonts w:ascii="Calibri" w:hAnsi="Calibri"/>
        </w:rPr>
      </w:pPr>
      <w:r>
        <w:rPr>
          <w:rFonts w:cs="Times New Roman" w:ascii="Calibri" w:hAnsi="Calibri"/>
          <w:sz w:val="22"/>
          <w:szCs w:val="22"/>
        </w:rPr>
        <w:t>4.1.</w:t>
      </w:r>
    </w:p>
    <w:p>
      <w:pPr>
        <w:pStyle w:val="Normal"/>
        <w:jc w:val="both"/>
        <w:rPr>
          <w:rFonts w:ascii="Calibri" w:hAnsi="Calibri"/>
        </w:rPr>
      </w:pPr>
      <w:r>
        <w:rPr>
          <w:rFonts w:cs="Times New Roman" w:ascii="Calibri" w:hAnsi="Calibri"/>
          <w:sz w:val="22"/>
          <w:szCs w:val="22"/>
        </w:rPr>
        <w:t xml:space="preserve">Poskytovatel je povinen postupovat s odbornou péčí při věcném plnění předmětu Smlouvy </w:t>
        <w:br/>
        <w:t>v zájmu Objednatele. Za zájem Objednatele se považuje i plnění Dohody Poskytovatelem.</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4.2.</w:t>
      </w:r>
    </w:p>
    <w:p>
      <w:pPr>
        <w:pStyle w:val="Normal"/>
        <w:jc w:val="both"/>
        <w:rPr>
          <w:rFonts w:ascii="Calibri" w:hAnsi="Calibri"/>
        </w:rPr>
      </w:pPr>
      <w:r>
        <w:rPr>
          <w:rFonts w:cs="Times New Roman" w:ascii="Calibri" w:hAnsi="Calibri"/>
          <w:sz w:val="22"/>
          <w:szCs w:val="22"/>
        </w:rPr>
        <w:t>Poskytovatel je povinen bez zbytečného odkladu oznámit Objednateli všechny okolnosti, které zjistil při plnění předmětu plnění Smlouvy a které mohou mít vliv na změnu pokynů Objednatele. Za pokyny Objednatele se považují i pokyny dané Poskytovateli na základě Dohody.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4.3</w:t>
      </w:r>
    </w:p>
    <w:p>
      <w:pPr>
        <w:pStyle w:val="Normal"/>
        <w:jc w:val="both"/>
        <w:rPr>
          <w:rFonts w:ascii="Calibri" w:hAnsi="Calibri"/>
        </w:rPr>
      </w:pPr>
      <w:r>
        <w:rPr>
          <w:rFonts w:cs="Times New Roman" w:ascii="Calibri" w:hAnsi="Calibri"/>
          <w:sz w:val="22"/>
          <w:szCs w:val="22"/>
        </w:rPr>
        <w:t xml:space="preserve">Poskytovatel je povinen zachovávat mlčenlivost o všech záležitostech, o nichž se dozvěděl </w:t>
        <w:br/>
        <w:t>v souvislosti s prováděním předmětu této Smlouvy. Poskytovatel použije všechny informace a dokumenty, které obdrží od Objednatele v souvislosti s plněním této Smlouvy výhradně pro plnění účelu Smlouvy. Po ukončení smlouvy, popř. části Smlouvy, předá Poskytovatel Objednateli všechny dokumenty, které od Objednatele a /nebo jím zřízeného školského subjektu v souvislosti se Smlouvou a/nebo Dohodou převzal.</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4.4.</w:t>
      </w:r>
    </w:p>
    <w:p>
      <w:pPr>
        <w:pStyle w:val="Normal"/>
        <w:jc w:val="both"/>
        <w:rPr>
          <w:rFonts w:ascii="Calibri" w:hAnsi="Calibri"/>
        </w:rPr>
      </w:pPr>
      <w:r>
        <w:rPr>
          <w:rFonts w:cs="Times New Roman" w:ascii="Calibri" w:hAnsi="Calibri"/>
          <w:sz w:val="22"/>
          <w:szCs w:val="22"/>
        </w:rPr>
        <w:t xml:space="preserve">Poskytovatel se zavazuje zajišťovat předmět Smlouvy odborným způsobem, průběžně školit </w:t>
        <w:br/>
        <w:t xml:space="preserve">a kontrolovat své zaměstnance. Poskytovatel vyškolí na své náklady všechny své zaměstnance </w:t>
        <w:br/>
        <w:t xml:space="preserve">v oblasti hygieny, techniky vaření, obsluhy technologických zařízení, ekonomického využívání energií </w:t>
        <w:br/>
        <w:t>a osobního vystupování. Poskytovatel zajistí hygienickou úroveň poskytovaných služeb dle příslušných předpisů platných v ČR.</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4.5.</w:t>
      </w:r>
    </w:p>
    <w:p>
      <w:pPr>
        <w:pStyle w:val="Normal"/>
        <w:jc w:val="both"/>
        <w:rPr>
          <w:rFonts w:ascii="Calibri" w:hAnsi="Calibri"/>
        </w:rPr>
      </w:pPr>
      <w:r>
        <w:rPr>
          <w:rFonts w:cs="Times New Roman" w:ascii="Calibri" w:hAnsi="Calibri"/>
          <w:sz w:val="22"/>
          <w:szCs w:val="22"/>
        </w:rPr>
        <w:t xml:space="preserve">Pro potřeby plnění smlouvy se Poskytovatel zavazuje na svůj náklad splňovat a udržovat </w:t>
        <w:br/>
        <w:t xml:space="preserve">v platnosti a účinnosti veškerá potřebná povolení či rozhodnutí vyžadovaná dle platných právních předpisů pro potřeby poskytování služeb dle této Smlouvy. </w:t>
      </w:r>
    </w:p>
    <w:p>
      <w:pPr>
        <w:pStyle w:val="Normal"/>
        <w:jc w:val="both"/>
        <w:rPr>
          <w:rFonts w:cs="Times New Roman"/>
          <w:sz w:val="22"/>
          <w:szCs w:val="22"/>
        </w:rPr>
      </w:pPr>
      <w:r>
        <w:rPr>
          <w:rFonts w:cs="Times New Roman"/>
          <w:sz w:val="22"/>
          <w:szCs w:val="22"/>
        </w:rPr>
      </w:r>
    </w:p>
    <w:p>
      <w:pPr>
        <w:pStyle w:val="Normal"/>
        <w:jc w:val="both"/>
        <w:rPr>
          <w:rFonts w:cs="Times New Roman"/>
          <w:sz w:val="22"/>
          <w:szCs w:val="22"/>
        </w:rPr>
      </w:pPr>
      <w:r>
        <w:rPr>
          <w:rFonts w:cs="Times New Roman"/>
          <w:sz w:val="22"/>
          <w:szCs w:val="22"/>
        </w:rPr>
      </w:r>
    </w:p>
    <w:p>
      <w:pPr>
        <w:pStyle w:val="Normal"/>
        <w:jc w:val="both"/>
        <w:rPr>
          <w:rFonts w:cs="Times New Roman"/>
          <w:sz w:val="22"/>
          <w:szCs w:val="22"/>
        </w:rPr>
      </w:pPr>
      <w:r>
        <w:rPr>
          <w:rFonts w:cs="Times New Roman"/>
          <w:sz w:val="22"/>
          <w:szCs w:val="22"/>
        </w:rPr>
      </w:r>
    </w:p>
    <w:p>
      <w:pPr>
        <w:pStyle w:val="Normal"/>
        <w:jc w:val="both"/>
        <w:rPr>
          <w:rFonts w:ascii="Calibri" w:hAnsi="Calibri" w:cs="Times New Roman"/>
          <w:b/>
          <w:b/>
          <w:bCs/>
          <w:sz w:val="22"/>
          <w:szCs w:val="22"/>
        </w:rPr>
      </w:pPr>
      <w:r>
        <w:rPr>
          <w:rFonts w:cs="Times New Roman" w:ascii="Calibri" w:hAnsi="Calibri"/>
          <w:b/>
          <w:bCs/>
          <w:sz w:val="22"/>
          <w:szCs w:val="22"/>
        </w:rPr>
      </w:r>
    </w:p>
    <w:p>
      <w:pPr>
        <w:pStyle w:val="Normal"/>
        <w:rPr>
          <w:rFonts w:ascii="Calibri" w:hAnsi="Calibri"/>
        </w:rPr>
      </w:pPr>
      <w:r>
        <w:rPr>
          <w:rFonts w:cs="Times New Roman" w:ascii="Calibri" w:hAnsi="Calibri"/>
          <w:sz w:val="22"/>
          <w:szCs w:val="22"/>
        </w:rPr>
        <w:t>4.6.</w:t>
      </w:r>
    </w:p>
    <w:p>
      <w:pPr>
        <w:pStyle w:val="Normal"/>
        <w:jc w:val="both"/>
        <w:rPr>
          <w:rFonts w:ascii="Calibri" w:hAnsi="Calibri"/>
        </w:rPr>
      </w:pPr>
      <w:r>
        <w:rPr>
          <w:rFonts w:cs="Times New Roman" w:ascii="Calibri" w:hAnsi="Calibri"/>
          <w:sz w:val="22"/>
          <w:szCs w:val="22"/>
        </w:rPr>
        <w:t>Poskytovatel se zavazuje:</w:t>
      </w:r>
    </w:p>
    <w:p>
      <w:pPr>
        <w:pStyle w:val="Normal"/>
        <w:numPr>
          <w:ilvl w:val="0"/>
          <w:numId w:val="7"/>
        </w:numPr>
        <w:jc w:val="both"/>
        <w:rPr>
          <w:rFonts w:ascii="Calibri" w:hAnsi="Calibri"/>
        </w:rPr>
      </w:pPr>
      <w:r>
        <w:rPr>
          <w:rFonts w:cs="Times New Roman" w:ascii="Calibri" w:hAnsi="Calibri"/>
          <w:sz w:val="22"/>
          <w:szCs w:val="22"/>
        </w:rPr>
        <w:t>zajišťovat a hradit ze svého běžnou údržbu a opravy zařízení školního stravování, jejichž seznam je přílohou č. 1. Smlouvy (dále jen ,,Zařízení“) do výše 50.000,- Kč bez DPH/rok,</w:t>
      </w:r>
    </w:p>
    <w:p>
      <w:pPr>
        <w:pStyle w:val="Normal"/>
        <w:numPr>
          <w:ilvl w:val="0"/>
          <w:numId w:val="7"/>
        </w:numPr>
        <w:jc w:val="both"/>
        <w:rPr>
          <w:rFonts w:ascii="Calibri" w:hAnsi="Calibri"/>
        </w:rPr>
      </w:pPr>
      <w:r>
        <w:rPr>
          <w:rFonts w:cs="Times New Roman" w:ascii="Calibri" w:hAnsi="Calibri"/>
          <w:sz w:val="22"/>
          <w:szCs w:val="22"/>
        </w:rPr>
        <w:t xml:space="preserve">umožnit Objednateli provedení řádných ročních, popř. mimořádných inventur Zařízení </w:t>
        <w:br/>
        <w:t xml:space="preserve">a zavazuje se hradit případné náklady na odstranění inventurních rozdílů, </w:t>
      </w:r>
    </w:p>
    <w:p>
      <w:pPr>
        <w:pStyle w:val="Normal"/>
        <w:numPr>
          <w:ilvl w:val="0"/>
          <w:numId w:val="7"/>
        </w:numPr>
        <w:jc w:val="both"/>
        <w:rPr>
          <w:rFonts w:ascii="Calibri" w:hAnsi="Calibri"/>
        </w:rPr>
      </w:pPr>
      <w:r>
        <w:rPr>
          <w:rFonts w:cs="Times New Roman" w:ascii="Calibri" w:hAnsi="Calibri"/>
          <w:sz w:val="22"/>
          <w:szCs w:val="22"/>
        </w:rPr>
        <w:t xml:space="preserve">v řádných termínech zajišťovat provedení revizí a prohlídky Zařízení a předat zápisy </w:t>
        <w:br/>
        <w:t xml:space="preserve">o jejich provedení Objednateli, a to ještě před vypršením lhůt pro takové úkony, </w:t>
      </w:r>
    </w:p>
    <w:p>
      <w:pPr>
        <w:pStyle w:val="Normal"/>
        <w:numPr>
          <w:ilvl w:val="0"/>
          <w:numId w:val="7"/>
        </w:numPr>
        <w:jc w:val="both"/>
        <w:rPr>
          <w:rFonts w:ascii="Calibri" w:hAnsi="Calibri"/>
        </w:rPr>
      </w:pPr>
      <w:r>
        <w:rPr>
          <w:rFonts w:cs="Times New Roman" w:ascii="Calibri" w:hAnsi="Calibri"/>
          <w:sz w:val="22"/>
          <w:szCs w:val="22"/>
        </w:rPr>
        <w:t xml:space="preserve">písemně informovat Objednatele o poškození či nefunkčnosti Zařízení specifikovaného v příloze č. 1., </w:t>
      </w:r>
    </w:p>
    <w:p>
      <w:pPr>
        <w:pStyle w:val="Normal"/>
        <w:numPr>
          <w:ilvl w:val="0"/>
          <w:numId w:val="7"/>
        </w:numPr>
        <w:jc w:val="both"/>
        <w:rPr>
          <w:rFonts w:ascii="Calibri" w:hAnsi="Calibri"/>
        </w:rPr>
      </w:pPr>
      <w:r>
        <w:rPr>
          <w:rFonts w:cs="Times New Roman" w:ascii="Calibri" w:hAnsi="Calibri"/>
          <w:sz w:val="22"/>
          <w:szCs w:val="22"/>
        </w:rPr>
        <w:t>zajišťovat a hradit veškerý materiál nutný pro zajištění předmětu Smlouvy dle bodu 1.1. Smlouvy, zejména suroviny na výrobu pokrmů, nádobí, kuchyňské vybavení, atd.,</w:t>
      </w:r>
    </w:p>
    <w:p>
      <w:pPr>
        <w:pStyle w:val="Normal"/>
        <w:numPr>
          <w:ilvl w:val="0"/>
          <w:numId w:val="7"/>
        </w:numPr>
        <w:jc w:val="both"/>
        <w:rPr>
          <w:rFonts w:ascii="Calibri" w:hAnsi="Calibri"/>
        </w:rPr>
      </w:pPr>
      <w:r>
        <w:rPr>
          <w:rFonts w:cs="Times New Roman" w:ascii="Calibri" w:hAnsi="Calibri"/>
          <w:sz w:val="22"/>
          <w:szCs w:val="22"/>
        </w:rPr>
        <w:t>na požádání Objednatele umožnit mu provedení kontroly plnění Smlouvy a Dohod,</w:t>
      </w:r>
    </w:p>
    <w:p>
      <w:pPr>
        <w:pStyle w:val="Normal"/>
        <w:numPr>
          <w:ilvl w:val="0"/>
          <w:numId w:val="7"/>
        </w:numPr>
        <w:jc w:val="both"/>
        <w:rPr>
          <w:rFonts w:ascii="Calibri" w:hAnsi="Calibri"/>
        </w:rPr>
      </w:pPr>
      <w:r>
        <w:rPr>
          <w:rFonts w:cs="Times New Roman" w:ascii="Calibri" w:hAnsi="Calibri"/>
          <w:sz w:val="22"/>
          <w:szCs w:val="22"/>
        </w:rPr>
        <w:t xml:space="preserve">předem včas písemně informovat Objednatele o všech změnách týkajících se osoby Poskytovatele, o změně kterékoli z okolností, které vedly Objednatele k výběru Poskytovatele jako smluvního partnera, o způsobu zajišťování plnění Smlouvy, jakož i o všech dalších podstatných okolnostech majících i jen potenciálně vliv na plnění Smlouvy.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4.7.</w:t>
      </w:r>
    </w:p>
    <w:p>
      <w:pPr>
        <w:pStyle w:val="Normal"/>
        <w:jc w:val="both"/>
        <w:rPr>
          <w:rFonts w:ascii="Calibri" w:hAnsi="Calibri"/>
        </w:rPr>
      </w:pPr>
      <w:r>
        <w:rPr>
          <w:rFonts w:cs="Times New Roman" w:ascii="Calibri" w:hAnsi="Calibri"/>
          <w:sz w:val="22"/>
          <w:szCs w:val="22"/>
        </w:rPr>
        <w:t>Objednatel bude na své náklady hradit dodané teplo, elektrickou energii, a dodávky teplé a studené vody a revize zařízení spojené s údržbou budov nutné pro realizaci činností dle předmětu Smlouvy dle bodu 1.1. s tím, že Poskytovatel se zavazuje postupovat při své činnosti s péčí dobrého hospodáře.</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4.8.</w:t>
      </w:r>
    </w:p>
    <w:p>
      <w:pPr>
        <w:pStyle w:val="Normal"/>
        <w:jc w:val="both"/>
        <w:rPr>
          <w:rFonts w:ascii="Calibri" w:hAnsi="Calibri"/>
        </w:rPr>
      </w:pPr>
      <w:r>
        <w:rPr>
          <w:rFonts w:cs="Times New Roman" w:ascii="Calibri" w:hAnsi="Calibri"/>
          <w:sz w:val="22"/>
          <w:szCs w:val="22"/>
        </w:rPr>
        <w:t>Poskytovatel se bude podílet na úhradě provozních nákladů vyjmenovaných v odstavci 4.7. v procentuelní výši stanovené v článku V. odst. 5.2. Smlouvy.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4.9.</w:t>
      </w:r>
    </w:p>
    <w:p>
      <w:pPr>
        <w:pStyle w:val="Normal"/>
        <w:jc w:val="both"/>
        <w:rPr>
          <w:rFonts w:ascii="Calibri" w:hAnsi="Calibri"/>
        </w:rPr>
      </w:pPr>
      <w:r>
        <w:rPr>
          <w:rFonts w:cs="Times New Roman" w:ascii="Calibri" w:hAnsi="Calibri"/>
          <w:sz w:val="22"/>
          <w:szCs w:val="22"/>
        </w:rPr>
        <w:t>Poskytovatel bude hradit v plné výši i další provozní náklady související s činnostmi dle předmětu Smlouvy a s provozováním Jídelen a jiných příslušných nebytových prostorů uvedených v bodu 1.1. Smlouvy vyjma nákladů dle čl. 4.7. upravených postupem dle čl. 4.8. Smlouvy.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4.10.</w:t>
      </w:r>
    </w:p>
    <w:p>
      <w:pPr>
        <w:pStyle w:val="Normal"/>
        <w:jc w:val="both"/>
        <w:rPr>
          <w:rFonts w:ascii="Calibri" w:hAnsi="Calibri"/>
        </w:rPr>
      </w:pPr>
      <w:r>
        <w:rPr>
          <w:rFonts w:cs="Times New Roman" w:ascii="Calibri" w:hAnsi="Calibri"/>
          <w:sz w:val="22"/>
          <w:szCs w:val="22"/>
        </w:rPr>
        <w:t>Objednatel bude hradit náklady spojené s pojištěním nemovitostí a vlastních technologických zařízení ve školní jídelně, opravy vlastních technologických zařízení a nemovitostí nad rámec běžné údržby.</w:t>
      </w:r>
    </w:p>
    <w:p>
      <w:pPr>
        <w:pStyle w:val="Normal"/>
        <w:jc w:val="both"/>
        <w:rPr>
          <w:rFonts w:ascii="Calibri" w:hAnsi="Calibri" w:cs="Times New Roman"/>
          <w:strike/>
          <w:sz w:val="22"/>
          <w:szCs w:val="22"/>
        </w:rPr>
      </w:pPr>
      <w:r>
        <w:rPr>
          <w:rFonts w:cs="Times New Roman" w:ascii="Calibri" w:hAnsi="Calibri"/>
          <w:strike/>
          <w:sz w:val="22"/>
          <w:szCs w:val="22"/>
        </w:rPr>
      </w:r>
    </w:p>
    <w:p>
      <w:pPr>
        <w:pStyle w:val="Normal"/>
        <w:jc w:val="both"/>
        <w:rPr>
          <w:rFonts w:ascii="Calibri" w:hAnsi="Calibri"/>
        </w:rPr>
      </w:pPr>
      <w:r>
        <w:rPr>
          <w:rFonts w:cs="Times New Roman" w:ascii="Calibri" w:hAnsi="Calibri"/>
          <w:sz w:val="22"/>
          <w:szCs w:val="22"/>
        </w:rPr>
        <w:t>4.11.</w:t>
      </w:r>
    </w:p>
    <w:p>
      <w:pPr>
        <w:pStyle w:val="Normal"/>
        <w:jc w:val="both"/>
        <w:rPr>
          <w:rFonts w:ascii="Calibri" w:hAnsi="Calibri"/>
        </w:rPr>
      </w:pPr>
      <w:r>
        <w:rPr>
          <w:rFonts w:cs="Times New Roman" w:ascii="Calibri" w:hAnsi="Calibri"/>
          <w:sz w:val="22"/>
          <w:szCs w:val="22"/>
        </w:rPr>
        <w:t>Poskytovatel bude na své náklady zajišťovat likvidaci odpadu, vzniklého při poskytování stravovacích služeb a ostatních služeb dle Smlouvy, jakož i při provozu Jídelen dle bodu 1.1. této Smlouvy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4.12.</w:t>
      </w:r>
    </w:p>
    <w:p>
      <w:pPr>
        <w:pStyle w:val="Normal"/>
        <w:jc w:val="both"/>
        <w:rPr>
          <w:rFonts w:ascii="Calibri" w:hAnsi="Calibri"/>
        </w:rPr>
      </w:pPr>
      <w:r>
        <w:rPr>
          <w:rFonts w:cs="Times New Roman" w:ascii="Calibri" w:hAnsi="Calibri"/>
          <w:sz w:val="22"/>
          <w:szCs w:val="22"/>
        </w:rPr>
        <w:t>Poskytoval se zavázal do tří dnů ode dne doručení výzvy Objednatele na základě předávacího protokolu převzít do své péče Jídelny a zavazuje se v nich soustavně udržovat pořádek a čistotu a provádět každodenní údržbu věcí předaných Objednatelem.</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4.13.</w:t>
      </w:r>
    </w:p>
    <w:p>
      <w:pPr>
        <w:pStyle w:val="Normal"/>
        <w:jc w:val="both"/>
        <w:rPr>
          <w:rFonts w:ascii="Calibri" w:hAnsi="Calibri"/>
        </w:rPr>
      </w:pPr>
      <w:r>
        <w:rPr>
          <w:rFonts w:cs="Times New Roman" w:ascii="Calibri" w:hAnsi="Calibri"/>
          <w:sz w:val="22"/>
          <w:szCs w:val="22"/>
        </w:rPr>
        <w:t xml:space="preserve">Poskytovatel se zavazuje provádět v průběhu výdeje stravy dohled nad nezletilými strávníky v Jídelnách, a to prostřednictvím k tomu plně způsobilých osob. Dohodami bude určen zejména počet osob k zajištění dostatečného dohledu, doba jeho trvání atp.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4.14.</w:t>
      </w:r>
    </w:p>
    <w:p>
      <w:pPr>
        <w:pStyle w:val="Normal"/>
        <w:jc w:val="both"/>
        <w:rPr>
          <w:rFonts w:ascii="Calibri" w:hAnsi="Calibri"/>
        </w:rPr>
      </w:pPr>
      <w:r>
        <w:rPr>
          <w:rFonts w:cs="Times New Roman" w:ascii="Calibri" w:hAnsi="Calibri"/>
          <w:sz w:val="22"/>
          <w:szCs w:val="22"/>
        </w:rPr>
        <w:t>Poskytovatel se zavazuje připravovat jídla podle receptur pro školní stravování. Při přípravě jídelních lístků bude Poskytovatel přihlížet k připomínkám a doporučením Objednatele a jeho školských subjektů. Stížnosti na kvalitu jídel budou projednány s Objednatelem a/nebo příslušným školským zařízením.</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4.15.</w:t>
      </w:r>
    </w:p>
    <w:p>
      <w:pPr>
        <w:pStyle w:val="Normal"/>
        <w:jc w:val="both"/>
        <w:rPr>
          <w:rFonts w:ascii="Calibri" w:hAnsi="Calibri"/>
        </w:rPr>
      </w:pPr>
      <w:r>
        <w:rPr>
          <w:rFonts w:cs="Times New Roman" w:ascii="Calibri" w:hAnsi="Calibri"/>
          <w:sz w:val="22"/>
          <w:szCs w:val="22"/>
        </w:rPr>
        <w:t xml:space="preserve">Poskytovatel se zavazuje, že se hlavní jídlo nebude v průběhu 20 pracovních dní opakovat.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4.16.</w:t>
      </w:r>
    </w:p>
    <w:p>
      <w:pPr>
        <w:pStyle w:val="Normal"/>
        <w:jc w:val="both"/>
        <w:rPr>
          <w:rFonts w:ascii="Calibri" w:hAnsi="Calibri"/>
        </w:rPr>
      </w:pPr>
      <w:r>
        <w:rPr>
          <w:rFonts w:cs="Times New Roman" w:ascii="Calibri" w:hAnsi="Calibri"/>
          <w:sz w:val="22"/>
          <w:szCs w:val="22"/>
        </w:rPr>
        <w:t>Poskytovatel je povinen poskytnout stravování též zaměstnancům všech škol uvedených v čl. 1.1. této Smlouvy.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4.17.</w:t>
      </w:r>
    </w:p>
    <w:p>
      <w:pPr>
        <w:pStyle w:val="Normal"/>
        <w:jc w:val="both"/>
        <w:rPr>
          <w:rFonts w:ascii="Calibri" w:hAnsi="Calibri"/>
        </w:rPr>
      </w:pPr>
      <w:r>
        <w:rPr>
          <w:rFonts w:cs="Times New Roman" w:ascii="Calibri" w:hAnsi="Calibri"/>
          <w:sz w:val="22"/>
          <w:szCs w:val="22"/>
        </w:rPr>
        <w:t xml:space="preserve">Objednatel předává Poskytovateli prostory Jídelen včetně vybavení a Zařízení na základě předávacího protokolu a Poskytovatel tímto přejímá odpovědnost za převzatý majetek a prostory. Poskytovatel je povinen Objednatele informovat předem o zamýšlených změnách v předaných prostorách včetně umístění technologického zařízení a nábytku, konzultovat je s Objednatelem a následně opatřit si pro plánovanou změnu jeho předchozí písemný souhlas. Tento souhlas nenahrazuje potřebná rozhodnutí a/nebo stanoviska příslušných orgánů statní správy.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4.18.</w:t>
      </w:r>
    </w:p>
    <w:p>
      <w:pPr>
        <w:pStyle w:val="Normal"/>
        <w:jc w:val="both"/>
        <w:rPr>
          <w:rFonts w:ascii="Calibri" w:hAnsi="Calibri"/>
        </w:rPr>
      </w:pPr>
      <w:r>
        <w:rPr>
          <w:rFonts w:cs="Times New Roman" w:ascii="Calibri" w:hAnsi="Calibri"/>
          <w:sz w:val="22"/>
          <w:szCs w:val="22"/>
        </w:rPr>
        <w:t>Objednatel zmocňuje statutárního zástupce každé školy, kde jsou integrovány Jídelny, k uzavření písemné Dohody s Poskytovatelem. Dohoda upravuje:</w:t>
      </w:r>
    </w:p>
    <w:p>
      <w:pPr>
        <w:pStyle w:val="Normal"/>
        <w:numPr>
          <w:ilvl w:val="0"/>
          <w:numId w:val="8"/>
        </w:numPr>
        <w:jc w:val="both"/>
        <w:rPr>
          <w:rFonts w:ascii="Calibri" w:hAnsi="Calibri"/>
        </w:rPr>
      </w:pPr>
      <w:r>
        <w:rPr>
          <w:rFonts w:cs="Times New Roman" w:ascii="Calibri" w:hAnsi="Calibri"/>
          <w:sz w:val="22"/>
          <w:szCs w:val="22"/>
        </w:rPr>
        <w:t xml:space="preserve"> </w:t>
      </w:r>
      <w:r>
        <w:rPr>
          <w:rFonts w:cs="Times New Roman" w:ascii="Calibri" w:hAnsi="Calibri"/>
          <w:sz w:val="22"/>
          <w:szCs w:val="22"/>
        </w:rPr>
        <w:t>bližší podmínky provozu svěřených nebytových prostor Jídelen včetně určení odpovědné osoby za provoz a kontaktní osoby pro případ nepředvídatelných okolností,</w:t>
      </w:r>
    </w:p>
    <w:p>
      <w:pPr>
        <w:pStyle w:val="Normal"/>
        <w:numPr>
          <w:ilvl w:val="0"/>
          <w:numId w:val="8"/>
        </w:numPr>
        <w:jc w:val="both"/>
        <w:rPr>
          <w:rFonts w:ascii="Calibri" w:hAnsi="Calibri"/>
        </w:rPr>
      </w:pPr>
      <w:r>
        <w:rPr>
          <w:rFonts w:cs="Times New Roman" w:ascii="Calibri" w:hAnsi="Calibri"/>
          <w:sz w:val="22"/>
          <w:szCs w:val="22"/>
        </w:rPr>
        <w:t xml:space="preserve">upřesní časové a organizační podrobnosti výdeje stravy s ohledem na specifické podmínky každé školy, </w:t>
      </w:r>
    </w:p>
    <w:p>
      <w:pPr>
        <w:pStyle w:val="Normal"/>
        <w:numPr>
          <w:ilvl w:val="0"/>
          <w:numId w:val="8"/>
        </w:numPr>
        <w:jc w:val="both"/>
        <w:rPr>
          <w:rFonts w:ascii="Calibri" w:hAnsi="Calibri"/>
        </w:rPr>
      </w:pPr>
      <w:r>
        <w:rPr>
          <w:rFonts w:cs="Times New Roman" w:ascii="Calibri" w:hAnsi="Calibri"/>
          <w:sz w:val="22"/>
          <w:szCs w:val="22"/>
        </w:rPr>
        <w:t xml:space="preserve">možnosti vyřizování objednávek a plateb za školní stravování. </w:t>
      </w:r>
    </w:p>
    <w:p>
      <w:pPr>
        <w:pStyle w:val="Normal"/>
        <w:jc w:val="both"/>
        <w:rPr>
          <w:rFonts w:ascii="Calibri" w:hAnsi="Calibri"/>
        </w:rPr>
      </w:pPr>
      <w:r>
        <w:rPr>
          <w:rFonts w:cs="Times New Roman" w:ascii="Calibri" w:hAnsi="Calibri"/>
          <w:sz w:val="22"/>
          <w:szCs w:val="22"/>
        </w:rPr>
        <w:t xml:space="preserve">Po schválení Objednatelem bude Dohoda uzavřena nejpozději 1 týden před zahájením školního roku. Jednotlivé uzavřené Dohody budou po jejich podpisu přílohami Smlouvy.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4.19.</w:t>
      </w:r>
    </w:p>
    <w:p>
      <w:pPr>
        <w:pStyle w:val="Normal"/>
        <w:jc w:val="both"/>
        <w:rPr>
          <w:rFonts w:ascii="Calibri" w:hAnsi="Calibri"/>
        </w:rPr>
      </w:pPr>
      <w:r>
        <w:rPr>
          <w:rFonts w:cs="Times New Roman" w:ascii="Calibri" w:hAnsi="Calibri"/>
          <w:sz w:val="22"/>
          <w:szCs w:val="22"/>
        </w:rPr>
        <w:t xml:space="preserve">Poskytovatel se zavazuje, že v případě nutnosti vyřadit jakékoli vybavení nebo Zařízení Jídelny, bude informovat o této skutečnosti Objednatele a vyžádá si jeho předchozí souhlas.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4.20.</w:t>
      </w:r>
    </w:p>
    <w:p>
      <w:pPr>
        <w:pStyle w:val="Normal"/>
        <w:jc w:val="both"/>
        <w:rPr>
          <w:rFonts w:ascii="Calibri" w:hAnsi="Calibri"/>
        </w:rPr>
      </w:pPr>
      <w:r>
        <w:rPr>
          <w:rFonts w:cs="Times New Roman" w:ascii="Calibri" w:hAnsi="Calibri"/>
          <w:sz w:val="22"/>
          <w:szCs w:val="22"/>
        </w:rPr>
        <w:t>Objednatel umožní Poskytovateli plně využívat Jídelnu i v průběhu školních prázdnin, tedy období měsíce červenec a srpen každého kalendářního roku, dále v obdobích ostatních prázdnin v průběhu školního roku a to za účelem vaření a výdeje stravy externím strávníkům Poskytovatele.</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4.21.</w:t>
      </w:r>
    </w:p>
    <w:p>
      <w:pPr>
        <w:pStyle w:val="Normal"/>
        <w:jc w:val="both"/>
        <w:rPr>
          <w:rFonts w:ascii="Calibri" w:hAnsi="Calibri"/>
        </w:rPr>
      </w:pPr>
      <w:r>
        <w:rPr>
          <w:rFonts w:cs="Times New Roman" w:ascii="Calibri" w:hAnsi="Calibri"/>
          <w:sz w:val="22"/>
          <w:szCs w:val="22"/>
        </w:rPr>
        <w:t>K zabezpečení fakturace ve vztahu k čl. 4.8. budou k d</w:t>
      </w:r>
      <w:r>
        <w:rPr>
          <w:rFonts w:cs="Times New Roman" w:ascii="Calibri" w:hAnsi="Calibri"/>
          <w:sz w:val="22"/>
          <w:szCs w:val="22"/>
          <w:shd w:fill="auto" w:val="clear"/>
        </w:rPr>
        <w:t xml:space="preserve">atu 1. 7. každého kalendářního roku provedeny protokolární odečty měřících zařízení za účasti obou smluvních stran. Vyúčtování nákladů bude provedeno formou faktury. Vystavení faktury zajistí Objednatel nejpozději do 30. 9. </w:t>
      </w:r>
      <w:r>
        <w:rPr>
          <w:rFonts w:cs="Times New Roman" w:ascii="Calibri" w:hAnsi="Calibri"/>
          <w:sz w:val="22"/>
          <w:szCs w:val="22"/>
        </w:rPr>
        <w:t xml:space="preserve">každého kalendářního roku.  Tato faktura bude splatná do 14 dnů ode dne vystavení za podmínky, že byla </w:t>
      </w:r>
      <w:r>
        <w:rPr>
          <w:rFonts w:cs="Times New Roman" w:ascii="Calibri" w:hAnsi="Calibri"/>
          <w:sz w:val="22"/>
          <w:szCs w:val="22"/>
          <w:shd w:fill="auto" w:val="clear"/>
        </w:rPr>
        <w:t xml:space="preserve">doručena Poskytovateli. </w:t>
      </w:r>
    </w:p>
    <w:p>
      <w:pPr>
        <w:pStyle w:val="Normal"/>
        <w:jc w:val="both"/>
        <w:rPr>
          <w:rFonts w:ascii="Calibri" w:hAnsi="Calibri" w:cs="Times New Roman"/>
          <w:sz w:val="22"/>
          <w:szCs w:val="22"/>
          <w:shd w:fill="auto" w:val="clear"/>
        </w:rPr>
      </w:pPr>
      <w:r>
        <w:rPr>
          <w:rFonts w:cs="Times New Roman" w:ascii="Calibri" w:hAnsi="Calibri"/>
          <w:sz w:val="22"/>
          <w:szCs w:val="22"/>
          <w:shd w:fill="auto" w:val="clear"/>
        </w:rPr>
      </w:r>
    </w:p>
    <w:p>
      <w:pPr>
        <w:pStyle w:val="Normal"/>
        <w:jc w:val="both"/>
        <w:rPr>
          <w:b w:val="false"/>
          <w:b w:val="false"/>
          <w:bCs w:val="false"/>
          <w:shd w:fill="auto" w:val="clear"/>
        </w:rPr>
      </w:pPr>
      <w:r>
        <w:rPr>
          <w:rFonts w:cs="Times New Roman" w:ascii="Calibri" w:hAnsi="Calibri"/>
          <w:b w:val="false"/>
          <w:bCs w:val="false"/>
          <w:color w:val="000000"/>
          <w:sz w:val="22"/>
          <w:szCs w:val="22"/>
          <w:shd w:fill="auto" w:val="clear"/>
        </w:rPr>
        <w:t>4.22.</w:t>
      </w:r>
    </w:p>
    <w:p>
      <w:pPr>
        <w:pStyle w:val="Normal"/>
        <w:jc w:val="both"/>
        <w:rPr>
          <w:b w:val="false"/>
          <w:b w:val="false"/>
          <w:bCs w:val="false"/>
          <w:shd w:fill="auto" w:val="clear"/>
        </w:rPr>
      </w:pPr>
      <w:r>
        <w:rPr>
          <w:rFonts w:cs="Times New Roman" w:ascii="Calibri" w:hAnsi="Calibri"/>
          <w:b w:val="false"/>
          <w:bCs w:val="false"/>
          <w:color w:val="000000"/>
          <w:sz w:val="22"/>
          <w:szCs w:val="22"/>
          <w:shd w:fill="auto" w:val="clear"/>
        </w:rPr>
        <w:t xml:space="preserve">Smluvní strany se dohodly, že v období sjednaného nájmu může Poskytovatel po vzájemné dohodě (číslovaným dodatkem ke Smlouvě) provést na vlastní náklady investici do technologického vybavení v Jídelně či drobné stavební úpravy Jídelny nad rámec běžné údržby dle odst. 4.6. Následné vzájemné finanční vyrovnání mezi Objednatelem a Poskytovatelem za provedenou investici </w:t>
      </w:r>
      <w:r>
        <w:rPr>
          <w:rFonts w:cs="Times New Roman" w:ascii="Calibri" w:hAnsi="Calibri"/>
          <w:b w:val="false"/>
          <w:bCs w:val="false"/>
          <w:color w:val="000000"/>
          <w:kern w:val="2"/>
          <w:sz w:val="22"/>
          <w:szCs w:val="22"/>
          <w:shd w:fill="auto" w:val="clear"/>
        </w:rPr>
        <w:t>může být</w:t>
      </w:r>
      <w:r>
        <w:rPr>
          <w:rFonts w:cs="Times New Roman" w:ascii="Calibri" w:hAnsi="Calibri"/>
          <w:b w:val="false"/>
          <w:bCs w:val="false"/>
          <w:color w:val="000000"/>
          <w:sz w:val="22"/>
          <w:szCs w:val="22"/>
          <w:shd w:fill="auto" w:val="clear"/>
        </w:rPr>
        <w:t xml:space="preserve"> provedeno zápočtem za sjednané nájemné následujícího období po provedení investice.</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r>
    </w:p>
    <w:p>
      <w:pPr>
        <w:pStyle w:val="Normal"/>
        <w:ind w:left="3545" w:hanging="0"/>
        <w:rPr>
          <w:rFonts w:ascii="Calibri" w:hAnsi="Calibri"/>
        </w:rPr>
      </w:pPr>
      <w:r>
        <w:rPr>
          <w:rFonts w:cs="Times New Roman" w:ascii="Calibri" w:hAnsi="Calibri"/>
          <w:b/>
          <w:bCs/>
          <w:sz w:val="22"/>
          <w:szCs w:val="22"/>
        </w:rPr>
        <w:t xml:space="preserve"> </w:t>
      </w:r>
      <w:r>
        <w:rPr>
          <w:rFonts w:cs="Times New Roman" w:ascii="Calibri" w:hAnsi="Calibri"/>
          <w:b/>
          <w:bCs/>
          <w:sz w:val="22"/>
          <w:szCs w:val="22"/>
        </w:rPr>
        <w:t>V. SMLUVNÍ CENA</w:t>
      </w:r>
    </w:p>
    <w:p>
      <w:pPr>
        <w:pStyle w:val="Normal"/>
        <w:ind w:left="720" w:hanging="0"/>
        <w:rPr>
          <w:rFonts w:ascii="Calibri" w:hAnsi="Calibri" w:cs="Times New Roman"/>
          <w:b/>
          <w:b/>
          <w:bCs/>
          <w:sz w:val="22"/>
          <w:szCs w:val="22"/>
        </w:rPr>
      </w:pPr>
      <w:r>
        <w:rPr>
          <w:rFonts w:cs="Times New Roman" w:ascii="Calibri" w:hAnsi="Calibri"/>
          <w:b/>
          <w:bCs/>
          <w:sz w:val="22"/>
          <w:szCs w:val="22"/>
        </w:rPr>
      </w:r>
    </w:p>
    <w:p>
      <w:pPr>
        <w:pStyle w:val="Normal"/>
        <w:jc w:val="both"/>
        <w:rPr>
          <w:rFonts w:ascii="Calibri" w:hAnsi="Calibri"/>
        </w:rPr>
      </w:pPr>
      <w:r>
        <w:rPr>
          <w:rFonts w:cs="Times New Roman" w:ascii="Calibri" w:hAnsi="Calibri"/>
          <w:sz w:val="22"/>
          <w:szCs w:val="22"/>
        </w:rPr>
        <w:t>5.1.</w:t>
      </w:r>
    </w:p>
    <w:p>
      <w:pPr>
        <w:pStyle w:val="Normal"/>
        <w:jc w:val="both"/>
        <w:rPr>
          <w:rFonts w:ascii="Calibri" w:hAnsi="Calibri"/>
        </w:rPr>
      </w:pPr>
      <w:r>
        <w:rPr>
          <w:rFonts w:cs="Times New Roman" w:ascii="Calibri" w:hAnsi="Calibri"/>
          <w:sz w:val="22"/>
          <w:szCs w:val="22"/>
        </w:rPr>
        <w:t xml:space="preserve">Poskytovatel se zavazuje platit Objednateli nájemné za užívání Jídelen v celkové roční výši </w:t>
      </w:r>
      <w:r>
        <w:rPr>
          <w:rFonts w:cs="Times New Roman" w:ascii="Calibri" w:hAnsi="Calibri"/>
          <w:sz w:val="22"/>
          <w:szCs w:val="22"/>
          <w:shd w:fill="FFFF00" w:val="clear"/>
        </w:rPr>
        <w:t>…...............</w:t>
      </w:r>
      <w:r>
        <w:rPr>
          <w:rFonts w:cs="Times New Roman" w:ascii="Calibri" w:hAnsi="Calibri"/>
          <w:sz w:val="22"/>
          <w:szCs w:val="22"/>
        </w:rPr>
        <w:t xml:space="preserve"> Kč bez DPH. Nájemné bude Poskytovatelem Objednateli hrazeno v pravidelných měsíčních splátkách ve výši</w:t>
      </w:r>
      <w:r>
        <w:rPr>
          <w:rFonts w:cs="Times New Roman" w:ascii="Calibri" w:hAnsi="Calibri"/>
          <w:sz w:val="22"/>
          <w:szCs w:val="22"/>
          <w:shd w:fill="FFFF00" w:val="clear"/>
        </w:rPr>
        <w:t xml:space="preserve"> ....................... </w:t>
      </w:r>
      <w:r>
        <w:rPr>
          <w:rFonts w:cs="Times New Roman" w:ascii="Calibri" w:hAnsi="Calibri"/>
          <w:sz w:val="22"/>
          <w:szCs w:val="22"/>
        </w:rPr>
        <w:t>Kč bez DPH vždy do 15. dne v měsíci, za nějž je nájemné hrazeno.</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5.2.</w:t>
      </w:r>
    </w:p>
    <w:p>
      <w:pPr>
        <w:pStyle w:val="Normal"/>
        <w:jc w:val="both"/>
        <w:rPr>
          <w:rFonts w:ascii="Calibri" w:hAnsi="Calibri"/>
        </w:rPr>
      </w:pPr>
      <w:r>
        <w:rPr>
          <w:rFonts w:cs="Times New Roman" w:ascii="Calibri" w:hAnsi="Calibri"/>
          <w:sz w:val="22"/>
          <w:szCs w:val="22"/>
        </w:rPr>
        <w:t xml:space="preserve">Poskytovatel uhradí Objednateli příspěvek na úhradu provozních nákladů Objednatele na provoz Jídelen (teplo, elektřina, teplá a studená voda) v celkové výši </w:t>
      </w:r>
      <w:r>
        <w:rPr>
          <w:rFonts w:cs="Times New Roman" w:ascii="Calibri" w:hAnsi="Calibri"/>
          <w:sz w:val="22"/>
          <w:szCs w:val="22"/>
          <w:shd w:fill="FFFF00" w:val="clear"/>
        </w:rPr>
        <w:t>..…...</w:t>
      </w:r>
      <w:r>
        <w:rPr>
          <w:rFonts w:cs="Times New Roman" w:ascii="Calibri" w:hAnsi="Calibri"/>
          <w:sz w:val="22"/>
          <w:szCs w:val="22"/>
        </w:rPr>
        <w:t xml:space="preserve"> % ze zaplacených nákladů Objednatele. Příspěvek bude hrazen zálohově v pravidelných měsíčních splátkách společně s nájemným dle čl. 5.1.Smlouvy.  Pro první rok užívání Jídelen budou výchozími parametry pro výpočet záloh náklady Objednatele na provoz Jídelny za předchozí vyúčtovací období. Objednatel po uzavření následných vyúčtovacích období jednotlivých energetických komodit provede celkové vyúčtování nákladů a přijatých záloh. V případě přeplatku vrátí Objednatel poměrnou částku přeplatku Poskytovateli. V případě nedoplatku bude Poskytovateli doúčtována poměrná část nedoplatku.</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5.3.</w:t>
      </w:r>
    </w:p>
    <w:p>
      <w:pPr>
        <w:pStyle w:val="Normal"/>
        <w:jc w:val="both"/>
        <w:rPr>
          <w:rFonts w:ascii="Calibri" w:hAnsi="Calibri"/>
        </w:rPr>
      </w:pPr>
      <w:r>
        <w:rPr>
          <w:rFonts w:cs="Times New Roman" w:ascii="Calibri" w:hAnsi="Calibri"/>
          <w:sz w:val="22"/>
          <w:szCs w:val="22"/>
        </w:rPr>
        <w:t xml:space="preserve">Smluvní strany se dohodly, že se Poskytovatel vzdává veškerých svých nároků na finanční plnění od Objednavatele a dále je Poskytovatel srozuměn s tím, že není oprávněn požadovat žádná plnění od Objednatele nad rámec této Smlouvy, zejména příspěvek na stravování, provozní náklady, revize, atd.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cs="Times New Roman"/>
          <w:sz w:val="22"/>
          <w:szCs w:val="22"/>
        </w:rPr>
      </w:pPr>
      <w:r>
        <w:rPr>
          <w:rFonts w:cs="Times New Roman" w:ascii="Calibri" w:hAnsi="Calibri"/>
          <w:sz w:val="22"/>
          <w:szCs w:val="22"/>
        </w:rPr>
      </w:r>
    </w:p>
    <w:p>
      <w:pPr>
        <w:pStyle w:val="Normal"/>
        <w:tabs>
          <w:tab w:val="clear" w:pos="420"/>
          <w:tab w:val="left" w:pos="554" w:leader="none"/>
          <w:tab w:val="left" w:pos="704" w:leader="none"/>
        </w:tabs>
        <w:ind w:left="26" w:hanging="352"/>
        <w:jc w:val="center"/>
        <w:rPr>
          <w:rFonts w:ascii="Calibri" w:hAnsi="Calibri"/>
        </w:rPr>
      </w:pPr>
      <w:r>
        <w:rPr>
          <w:rFonts w:cs="Times New Roman" w:ascii="Calibri" w:hAnsi="Calibri"/>
          <w:b/>
          <w:sz w:val="22"/>
          <w:szCs w:val="22"/>
        </w:rPr>
        <w:t>VI. KONTROLA PLNĚNÍ PŘEDMĚTU SMLOUVY,</w:t>
      </w:r>
    </w:p>
    <w:p>
      <w:pPr>
        <w:pStyle w:val="Normal"/>
        <w:ind w:left="12" w:hanging="360"/>
        <w:jc w:val="center"/>
        <w:rPr>
          <w:rFonts w:ascii="Calibri" w:hAnsi="Calibri"/>
        </w:rPr>
      </w:pPr>
      <w:r>
        <w:rPr>
          <w:rFonts w:cs="Times New Roman" w:ascii="Calibri" w:hAnsi="Calibri"/>
          <w:b/>
          <w:sz w:val="22"/>
          <w:szCs w:val="22"/>
        </w:rPr>
        <w:t>SANKCE PŘI ZJIŠTĚNÍ NEDOSTATKU</w:t>
      </w:r>
    </w:p>
    <w:p>
      <w:pPr>
        <w:pStyle w:val="Normal"/>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6.1.</w:t>
      </w:r>
    </w:p>
    <w:p>
      <w:pPr>
        <w:pStyle w:val="Normal"/>
        <w:jc w:val="both"/>
        <w:rPr>
          <w:rFonts w:ascii="Calibri" w:hAnsi="Calibri"/>
        </w:rPr>
      </w:pPr>
      <w:r>
        <w:rPr>
          <w:rFonts w:cs="Times New Roman" w:ascii="Calibri" w:hAnsi="Calibri"/>
          <w:sz w:val="22"/>
          <w:szCs w:val="22"/>
        </w:rPr>
        <w:t xml:space="preserve">Poskytovatel je povinen zaplatit Objednateli: </w:t>
      </w:r>
    </w:p>
    <w:p>
      <w:pPr>
        <w:pStyle w:val="Normal"/>
        <w:widowControl/>
        <w:numPr>
          <w:ilvl w:val="0"/>
          <w:numId w:val="9"/>
        </w:numPr>
        <w:suppressAutoHyphens w:val="false"/>
        <w:jc w:val="both"/>
        <w:rPr>
          <w:rFonts w:ascii="Calibri" w:hAnsi="Calibri"/>
        </w:rPr>
      </w:pPr>
      <w:r>
        <w:rPr>
          <w:rFonts w:cs="Times New Roman" w:ascii="Calibri" w:hAnsi="Calibri"/>
          <w:sz w:val="22"/>
          <w:szCs w:val="22"/>
        </w:rPr>
        <w:t xml:space="preserve">za každé podstatné porušení smluvní povinnosti Poskytovatele této Smlouvy smluvní pokutu ve výši 10.000,00 Kč, </w:t>
      </w:r>
    </w:p>
    <w:p>
      <w:pPr>
        <w:pStyle w:val="Normal"/>
        <w:widowControl/>
        <w:numPr>
          <w:ilvl w:val="0"/>
          <w:numId w:val="9"/>
        </w:numPr>
        <w:suppressAutoHyphens w:val="false"/>
        <w:jc w:val="both"/>
        <w:rPr>
          <w:rFonts w:ascii="Calibri" w:hAnsi="Calibri"/>
        </w:rPr>
      </w:pPr>
      <w:r>
        <w:rPr>
          <w:rFonts w:cs="Times New Roman" w:ascii="Calibri" w:hAnsi="Calibri"/>
          <w:sz w:val="22"/>
          <w:szCs w:val="22"/>
        </w:rPr>
        <w:t>za každé nepodstatné porušení smluvní povinnosti Poskytovatele této smlouvy smluvní pokutu ve výši 5.000,00 Kč.</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6.2.</w:t>
      </w:r>
    </w:p>
    <w:p>
      <w:pPr>
        <w:pStyle w:val="Normal"/>
        <w:jc w:val="both"/>
        <w:rPr>
          <w:rFonts w:ascii="Calibri" w:hAnsi="Calibri"/>
        </w:rPr>
      </w:pPr>
      <w:r>
        <w:rPr>
          <w:rFonts w:cs="Times New Roman" w:ascii="Calibri" w:hAnsi="Calibri"/>
          <w:sz w:val="22"/>
          <w:szCs w:val="22"/>
        </w:rPr>
        <w:t xml:space="preserve">Poskytovatel je povinen umožnit Objednateli nebo jím zmocněné osobě provádět kontrolu plnění povinností, ke kterým se Poskytovatel v této smlouvě zavázal. Zjistí-li Objednatel nebo zmocněná osoba, že Poskytovatel provádí plnění předmětu smlouvy v rozporu se svými povinnostmi, je Objednatel povinen odstranit tento rozpor do následujícího dne a není-li to možné, do lhůty, na které se s Objednatelem dohodne. Pokud se na této lhůtě nedohodne, je povinen odstranit tento rozpor bez zbytečného odkladu. </w:t>
      </w:r>
    </w:p>
    <w:p>
      <w:pPr>
        <w:pStyle w:val="Normal"/>
        <w:jc w:val="both"/>
        <w:rPr>
          <w:rFonts w:ascii="Calibri" w:hAnsi="Calibri" w:cs="Times New Roman"/>
          <w:strike/>
          <w:sz w:val="22"/>
          <w:szCs w:val="22"/>
        </w:rPr>
      </w:pPr>
      <w:r>
        <w:rPr>
          <w:rFonts w:cs="Times New Roman" w:ascii="Calibri" w:hAnsi="Calibri"/>
          <w:strike/>
          <w:sz w:val="22"/>
          <w:szCs w:val="22"/>
        </w:rPr>
      </w:r>
    </w:p>
    <w:p>
      <w:pPr>
        <w:pStyle w:val="Normal"/>
        <w:jc w:val="both"/>
        <w:rPr>
          <w:rFonts w:ascii="Calibri" w:hAnsi="Calibri"/>
        </w:rPr>
      </w:pPr>
      <w:r>
        <w:rPr>
          <w:rFonts w:cs="Times New Roman" w:ascii="Calibri" w:hAnsi="Calibri"/>
          <w:sz w:val="22"/>
          <w:szCs w:val="22"/>
        </w:rPr>
        <w:t>6.3.</w:t>
      </w:r>
    </w:p>
    <w:p>
      <w:pPr>
        <w:pStyle w:val="Normal"/>
        <w:jc w:val="both"/>
        <w:rPr>
          <w:rFonts w:ascii="Calibri" w:hAnsi="Calibri"/>
        </w:rPr>
      </w:pPr>
      <w:r>
        <w:rPr>
          <w:rFonts w:cs="Times New Roman" w:ascii="Calibri" w:hAnsi="Calibri"/>
          <w:sz w:val="22"/>
          <w:szCs w:val="22"/>
        </w:rPr>
        <w:t>Strany této smlouvy si sjednávají pro případ, že pokud Poskytovatel neuhradí Objednateli dohodnutou cenu nájmu dle čl. 5 této smlouvy, ve lhůtě splatnosti, je Poskytovatel povinen zaplatit zhotoviteli smluvní pokutu ve výši 0,05 % z dlužné částky za každý den prodlení.</w:t>
      </w:r>
    </w:p>
    <w:p>
      <w:pPr>
        <w:pStyle w:val="Normal"/>
        <w:jc w:val="both"/>
        <w:rPr>
          <w:rFonts w:ascii="Calibri" w:hAnsi="Calibri" w:cs="Times New Roman"/>
          <w:strike/>
          <w:sz w:val="22"/>
          <w:szCs w:val="22"/>
        </w:rPr>
      </w:pPr>
      <w:r>
        <w:rPr>
          <w:rFonts w:cs="Times New Roman" w:ascii="Calibri" w:hAnsi="Calibri"/>
          <w:strike/>
          <w:sz w:val="22"/>
          <w:szCs w:val="22"/>
        </w:rPr>
      </w:r>
    </w:p>
    <w:p>
      <w:pPr>
        <w:pStyle w:val="Normal"/>
        <w:jc w:val="both"/>
        <w:rPr>
          <w:rFonts w:ascii="Calibri" w:hAnsi="Calibri"/>
        </w:rPr>
      </w:pPr>
      <w:r>
        <w:rPr>
          <w:rFonts w:cs="Times New Roman" w:ascii="Calibri" w:hAnsi="Calibri"/>
          <w:sz w:val="22"/>
          <w:szCs w:val="22"/>
        </w:rPr>
        <w:t>6.4.</w:t>
      </w:r>
    </w:p>
    <w:p>
      <w:pPr>
        <w:pStyle w:val="Normal"/>
        <w:jc w:val="both"/>
        <w:rPr>
          <w:rFonts w:ascii="Calibri" w:hAnsi="Calibri"/>
        </w:rPr>
      </w:pPr>
      <w:r>
        <w:rPr>
          <w:rFonts w:cs="Times New Roman" w:ascii="Calibri" w:hAnsi="Calibri"/>
          <w:sz w:val="22"/>
          <w:szCs w:val="22"/>
        </w:rPr>
        <w:t xml:space="preserve">Smluvní pokuta je splatná vždy do 10 dnů ode dne doručení výzvy povinné straně k zaplacení smluvní pokuty. </w:t>
      </w:r>
    </w:p>
    <w:p>
      <w:pPr>
        <w:pStyle w:val="Normal"/>
        <w:jc w:val="both"/>
        <w:rPr>
          <w:rFonts w:ascii="Calibri" w:hAnsi="Calibri" w:cs="Times New Roman"/>
          <w:strike/>
          <w:sz w:val="22"/>
          <w:szCs w:val="22"/>
        </w:rPr>
      </w:pPr>
      <w:r>
        <w:rPr>
          <w:rFonts w:cs="Times New Roman" w:ascii="Calibri" w:hAnsi="Calibri"/>
          <w:strike/>
          <w:sz w:val="22"/>
          <w:szCs w:val="22"/>
        </w:rPr>
      </w:r>
    </w:p>
    <w:p>
      <w:pPr>
        <w:pStyle w:val="Normal"/>
        <w:jc w:val="both"/>
        <w:rPr>
          <w:rFonts w:ascii="Calibri" w:hAnsi="Calibri"/>
        </w:rPr>
      </w:pPr>
      <w:r>
        <w:rPr>
          <w:rFonts w:cs="Times New Roman" w:ascii="Calibri" w:hAnsi="Calibri"/>
          <w:sz w:val="22"/>
          <w:szCs w:val="22"/>
        </w:rPr>
        <w:t>6.5.</w:t>
      </w:r>
    </w:p>
    <w:p>
      <w:pPr>
        <w:pStyle w:val="Normal"/>
        <w:jc w:val="both"/>
        <w:rPr>
          <w:rFonts w:ascii="Calibri" w:hAnsi="Calibri"/>
        </w:rPr>
      </w:pPr>
      <w:r>
        <w:rPr>
          <w:rFonts w:cs="Times New Roman" w:ascii="Calibri" w:hAnsi="Calibri"/>
          <w:sz w:val="22"/>
          <w:szCs w:val="22"/>
        </w:rPr>
        <w:t>Úhradou smluvní pokuty, není dotčeno právo na náhradu škody.</w:t>
      </w:r>
    </w:p>
    <w:p>
      <w:pPr>
        <w:pStyle w:val="Normal"/>
        <w:jc w:val="both"/>
        <w:rPr>
          <w:rFonts w:cs="Times New Roman"/>
          <w:sz w:val="22"/>
          <w:szCs w:val="22"/>
        </w:rPr>
      </w:pPr>
      <w:r>
        <w:rPr>
          <w:rFonts w:cs="Times New Roman"/>
          <w:sz w:val="22"/>
          <w:szCs w:val="22"/>
        </w:rPr>
      </w:r>
    </w:p>
    <w:p>
      <w:pPr>
        <w:pStyle w:val="Normalni"/>
        <w:jc w:val="both"/>
        <w:rPr>
          <w:rFonts w:ascii="Calibri" w:hAnsi="Calibri"/>
        </w:rPr>
      </w:pPr>
      <w:r>
        <w:rPr>
          <w:rFonts w:cs="Times New Roman" w:ascii="Calibri" w:hAnsi="Calibri"/>
          <w:b w:val="false"/>
          <w:sz w:val="22"/>
          <w:szCs w:val="22"/>
        </w:rPr>
        <w:t>6.6.</w:t>
      </w:r>
    </w:p>
    <w:p>
      <w:pPr>
        <w:pStyle w:val="Normalni"/>
        <w:jc w:val="both"/>
        <w:rPr>
          <w:rFonts w:ascii="Calibri" w:hAnsi="Calibri"/>
        </w:rPr>
      </w:pPr>
      <w:r>
        <w:rPr>
          <w:rFonts w:cs="Times New Roman" w:ascii="Calibri" w:hAnsi="Calibri"/>
          <w:b w:val="false"/>
          <w:sz w:val="22"/>
          <w:szCs w:val="22"/>
        </w:rPr>
        <w:t>Odstoupení od smlouvy se nedotýká nároku na náhradu škody vzniklé porušením Smlouvy.</w:t>
      </w:r>
    </w:p>
    <w:p>
      <w:pPr>
        <w:pStyle w:val="Normalni"/>
        <w:jc w:val="both"/>
        <w:rPr>
          <w:rFonts w:ascii="Calibri" w:hAnsi="Calibri" w:cs="Times New Roman"/>
          <w:b w:val="false"/>
          <w:b w:val="false"/>
          <w:sz w:val="22"/>
          <w:szCs w:val="22"/>
        </w:rPr>
      </w:pPr>
      <w:r>
        <w:rPr>
          <w:rFonts w:cs="Times New Roman" w:ascii="Calibri" w:hAnsi="Calibri"/>
          <w:b w:val="false"/>
          <w:sz w:val="22"/>
          <w:szCs w:val="22"/>
        </w:rPr>
      </w:r>
    </w:p>
    <w:p>
      <w:pPr>
        <w:pStyle w:val="Normalni"/>
        <w:jc w:val="both"/>
        <w:rPr>
          <w:rFonts w:ascii="Calibri" w:hAnsi="Calibri" w:cs="Times New Roman"/>
          <w:b w:val="false"/>
          <w:b w:val="false"/>
          <w:sz w:val="22"/>
          <w:szCs w:val="22"/>
        </w:rPr>
      </w:pPr>
      <w:r>
        <w:rPr>
          <w:rFonts w:cs="Times New Roman" w:ascii="Calibri" w:hAnsi="Calibri"/>
          <w:b w:val="false"/>
          <w:sz w:val="22"/>
          <w:szCs w:val="22"/>
        </w:rPr>
      </w:r>
    </w:p>
    <w:p>
      <w:pPr>
        <w:pStyle w:val="Normal"/>
        <w:jc w:val="center"/>
        <w:rPr>
          <w:rFonts w:ascii="Calibri" w:hAnsi="Calibri"/>
        </w:rPr>
      </w:pPr>
      <w:r>
        <w:rPr>
          <w:rFonts w:cs="Times New Roman" w:ascii="Calibri" w:hAnsi="Calibri"/>
          <w:b/>
          <w:bCs/>
          <w:sz w:val="22"/>
          <w:szCs w:val="22"/>
        </w:rPr>
        <w:t>VII. ZÁVĚREČNÁ USTANOVENÍ</w:t>
      </w:r>
    </w:p>
    <w:p>
      <w:pPr>
        <w:pStyle w:val="Normal"/>
        <w:jc w:val="center"/>
        <w:rPr>
          <w:rFonts w:ascii="Calibri" w:hAnsi="Calibri" w:cs="Times New Roman"/>
          <w:b/>
          <w:b/>
          <w:bCs/>
          <w:sz w:val="22"/>
          <w:szCs w:val="22"/>
        </w:rPr>
      </w:pPr>
      <w:r>
        <w:rPr>
          <w:rFonts w:cs="Times New Roman" w:ascii="Calibri" w:hAnsi="Calibri"/>
          <w:b/>
          <w:bCs/>
          <w:sz w:val="22"/>
          <w:szCs w:val="22"/>
        </w:rPr>
      </w:r>
    </w:p>
    <w:p>
      <w:pPr>
        <w:pStyle w:val="Normal"/>
        <w:rPr>
          <w:rFonts w:ascii="Calibri" w:hAnsi="Calibri"/>
        </w:rPr>
      </w:pPr>
      <w:r>
        <w:rPr>
          <w:rFonts w:cs="Times New Roman" w:ascii="Calibri" w:hAnsi="Calibri"/>
          <w:sz w:val="22"/>
          <w:szCs w:val="22"/>
        </w:rPr>
        <w:t>7.1.</w:t>
      </w:r>
    </w:p>
    <w:p>
      <w:pPr>
        <w:pStyle w:val="Normal"/>
        <w:jc w:val="both"/>
        <w:rPr>
          <w:rFonts w:ascii="Calibri" w:hAnsi="Calibri"/>
        </w:rPr>
      </w:pPr>
      <w:r>
        <w:rPr>
          <w:rFonts w:cs="Times New Roman" w:ascii="Calibri" w:hAnsi="Calibri"/>
          <w:sz w:val="22"/>
          <w:szCs w:val="22"/>
        </w:rPr>
        <w:t xml:space="preserve">Vztahy neupravené touto smlouvou se řídí příslušnými obecně závaznými právními předpisy České republiky, zejména občanským zákoníkem. Strany s ohledem na ujednání této Smlouvy coby smlouvy inominátní dle § 1746 odst. 2 občanského zákoníku za účelem minimalizace výskytu sporů sjednávají, že </w:t>
        <w:br/>
        <w:t>v případě nutnosti řešení sporných otázek ve Smlouvě přímo neupravených, bude účastníky smlouvy přednostně postupováno v souladu s obecnou právní úpravou smlouvy o dílo dle § 2586 a násl. občanského zákoníku, pokud z povahy sporné otázky nevyplývá jinak.</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7.2.</w:t>
      </w:r>
    </w:p>
    <w:p>
      <w:pPr>
        <w:pStyle w:val="Normal"/>
        <w:jc w:val="both"/>
        <w:rPr>
          <w:rFonts w:ascii="Calibri" w:hAnsi="Calibri"/>
        </w:rPr>
      </w:pPr>
      <w:r>
        <w:rPr>
          <w:rFonts w:cs="Times New Roman" w:ascii="Calibri" w:hAnsi="Calibri"/>
          <w:sz w:val="22"/>
          <w:szCs w:val="22"/>
        </w:rPr>
        <w:t>Veškeré změny této smlouvy je možné provést pouze formou písemných dodatků, schválených oběma smluvními stranami a podepsaná na jedné listině. Bez předchozího písemného souhlasu Objednatele není Poskytovatel oprávněn plnění Smlouvy a Dohod zajišťovat jinak, než svými zaměstnanci. Poskytovatel není bez předchozího písemného souhlasu Objednatele oprávněn tuto smlouvu, její část ani pohledávky, závazky ani práva a/nebo povinnosti z ní převést na jinou osobu. Poskytovatel není oprávněn bez předchozího písemného souhlasu Objednatele převést na jiného svůj podnik ani část podniku, jejímž prostřednictvím realizuje smlouvu. Objednatel takový souhlas bezdůvodně neodepře, pokud by šlo o subjekt, který je součástí téhož koncernu jako Poskytovatel.</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7.3.</w:t>
      </w:r>
    </w:p>
    <w:p>
      <w:pPr>
        <w:pStyle w:val="Normal"/>
        <w:jc w:val="both"/>
        <w:rPr>
          <w:rFonts w:ascii="Calibri" w:hAnsi="Calibri"/>
        </w:rPr>
      </w:pPr>
      <w:r>
        <w:rPr>
          <w:rFonts w:cs="Times New Roman" w:ascii="Calibri" w:hAnsi="Calibri"/>
          <w:sz w:val="22"/>
          <w:szCs w:val="22"/>
        </w:rPr>
        <w:t>Jestliže bude kterékoliv ustanovení této smlouvy shledáno jako neplatné nebo nevynutitelné, bude toto ustanovení považováno za samostatné a oddělitelné od ostatních ustanovení této smlouvy a nezpůsobí jejich neplatnost nebo nevymahatelnost. Pro případ zániku této smlouvy nejsou dotčeny práva a závazky mezi smluvními stranami vzniklé v souvislosti s ujednáním závazků na úhradu smluvních pokut dle této smlouvy, jakož i závazků z případných nároků na náhradu škody.</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7.4.</w:t>
      </w:r>
    </w:p>
    <w:p>
      <w:pPr>
        <w:pStyle w:val="Normal"/>
        <w:jc w:val="both"/>
        <w:rPr>
          <w:rFonts w:ascii="Calibri" w:hAnsi="Calibri"/>
        </w:rPr>
      </w:pPr>
      <w:r>
        <w:rPr>
          <w:rFonts w:cs="Times New Roman" w:ascii="Calibri" w:hAnsi="Calibri"/>
          <w:sz w:val="22"/>
          <w:szCs w:val="22"/>
        </w:rPr>
        <w:t>Smlouva se vyhotovuje ve třech vyhotoveních, přičemž objednatel obdrží dvě vyhotovení a poskytovatel obdrží jedno vyhotovení.</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7.5.</w:t>
      </w:r>
    </w:p>
    <w:p>
      <w:pPr>
        <w:pStyle w:val="Normal"/>
        <w:jc w:val="both"/>
        <w:rPr>
          <w:rFonts w:ascii="Calibri" w:hAnsi="Calibri"/>
        </w:rPr>
      </w:pPr>
      <w:r>
        <w:rPr>
          <w:rFonts w:cs="Times New Roman" w:ascii="Calibri" w:hAnsi="Calibri"/>
          <w:sz w:val="22"/>
          <w:szCs w:val="22"/>
        </w:rPr>
        <w:t xml:space="preserve">Smluvní strany prohlašují, že se zněním této smlouvy se podrobně seznámily, že tato smlouva je projevem jejich pravé a vážné vůle, a na důkaz toho připojují své podpisy. Smluvní strany prohlašují, že v souvislosti s uzavřením této smlouvy se žádné osobě nedostalo a nedostane jakéhokoli jiného plnění než jen plnění stanoveného touto smlouvou a že cenové ani jiné podmínky touto smlouvou určené s tímto nejsou a nebudou v rozporu. </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7.6.</w:t>
      </w:r>
    </w:p>
    <w:p>
      <w:pPr>
        <w:pStyle w:val="Normal"/>
        <w:jc w:val="both"/>
        <w:rPr>
          <w:rFonts w:ascii="Calibri" w:hAnsi="Calibri"/>
        </w:rPr>
      </w:pPr>
      <w:r>
        <w:rPr>
          <w:rFonts w:cs="Times New Roman" w:ascii="Calibri" w:hAnsi="Calibri"/>
          <w:sz w:val="22"/>
          <w:szCs w:val="22"/>
        </w:rPr>
        <w:t>Tato smlouva nabývá platnosti dnem jejího podpisu a účinnost okamžikem zveřejnění v registru smluv v souladu se zákonem č. 340/2015 Sb. Smluvní strany výslovně souhlasí s tím, aby tato smlouva byla uvedena v přehledu nazvaném „Smlouvy uzavřené městem“ vedeném městem Lysá nad Labem, který obsahuje údaje o smluvních stranách, předmětu smlouvy, číselném označení smlouvy a datum jejího podpisu. Smluvní strany výslovně souhlasí, že tato smlouva může být bez jakéhokoliv omezení zveřejněna na oficiálních webových stránkách města Lysá nad Labem (www.mestolysa.cz), a to včetně všech případných příloh a dodatků. Smluvní strany prohlašují, že skutečnosti uvedené v této smlouvě nepovažují za obchodní tajemství a udělují svolení k jejich užití a zveřejnění bez stanovení jakýchkoliv dalších podmínek.</w:t>
      </w:r>
    </w:p>
    <w:p>
      <w:pPr>
        <w:pStyle w:val="Normal"/>
        <w:jc w:val="both"/>
        <w:rPr>
          <w:rFonts w:ascii="Calibri" w:hAnsi="Calibri"/>
        </w:rPr>
      </w:pPr>
      <w:r>
        <w:rPr>
          <w:rFonts w:cs="Times New Roman" w:ascii="Calibri" w:hAnsi="Calibri"/>
          <w:sz w:val="22"/>
          <w:szCs w:val="22"/>
        </w:rPr>
        <w:t>Smluvní strany berou na vědomí, že smlouva bude zveřejněna v registru smluv v souladu se zákonem č. 340/2015 Sb., o registru smluv, v platném znění. Zveřejnění provede odpovědný zaměstnanec Města Lysá nad Labem ve lhůtě 15 dnů ode dne podpisu smlouvy poslední smluvní stranou. Do 3 dnů pak protistranu informuje o splnění této povinnosti a o případných změnách a opravách provedených v registru smluv.</w:t>
      </w:r>
    </w:p>
    <w:p>
      <w:pPr>
        <w:pStyle w:val="Normal"/>
        <w:jc w:val="both"/>
        <w:rPr>
          <w:rFonts w:ascii="Calibri" w:hAnsi="Calibri" w:cs="Times New Roman"/>
          <w:sz w:val="22"/>
          <w:szCs w:val="22"/>
        </w:rPr>
      </w:pPr>
      <w:r>
        <w:rPr>
          <w:rFonts w:cs="Times New Roman" w:ascii="Calibri" w:hAnsi="Calibri"/>
          <w:sz w:val="22"/>
          <w:szCs w:val="22"/>
        </w:rPr>
      </w:r>
    </w:p>
    <w:p>
      <w:pPr>
        <w:pStyle w:val="Normal"/>
        <w:jc w:val="both"/>
        <w:rPr>
          <w:rFonts w:ascii="Calibri" w:hAnsi="Calibri"/>
        </w:rPr>
      </w:pPr>
      <w:r>
        <w:rPr>
          <w:rFonts w:cs="Times New Roman" w:ascii="Calibri" w:hAnsi="Calibri"/>
          <w:sz w:val="22"/>
          <w:szCs w:val="22"/>
        </w:rPr>
        <w:t>7.7.</w:t>
      </w:r>
    </w:p>
    <w:p>
      <w:pPr>
        <w:pStyle w:val="Normal"/>
        <w:jc w:val="both"/>
        <w:rPr>
          <w:rFonts w:ascii="Calibri" w:hAnsi="Calibri"/>
        </w:rPr>
      </w:pPr>
      <w:r>
        <w:rPr>
          <w:rFonts w:cs="Times New Roman" w:ascii="Calibri" w:hAnsi="Calibri"/>
          <w:sz w:val="22"/>
          <w:szCs w:val="22"/>
        </w:rPr>
        <w:t>Smluvní strany se dohodly, že předmětné provozovny budou předávány postupně tak, aby současní provozovatelé mohli řádně dokončit svoji činnost, aby mohly být ukončeny plánované rekonstrukce a zároveň tak, aby Poskytovatel mohl zahájit svoji činnost dle této smlouvy nejpozději ke dni</w:t>
      </w:r>
      <w:r>
        <w:rPr>
          <w:rFonts w:cs="Times New Roman" w:ascii="Calibri" w:hAnsi="Calibri"/>
          <w:sz w:val="22"/>
          <w:szCs w:val="22"/>
          <w:shd w:fill="auto" w:val="clear"/>
        </w:rPr>
        <w:t xml:space="preserve"> 1. 9. 2021.</w:t>
      </w:r>
    </w:p>
    <w:p>
      <w:pPr>
        <w:pStyle w:val="Normal"/>
        <w:jc w:val="both"/>
        <w:rPr>
          <w:rFonts w:ascii="Calibri" w:hAnsi="Calibri" w:cs="Times New Roman"/>
          <w:sz w:val="22"/>
          <w:szCs w:val="22"/>
        </w:rPr>
      </w:pPr>
      <w:r>
        <w:rPr>
          <w:rFonts w:cs="Times New Roman" w:ascii="Calibri" w:hAnsi="Calibri"/>
          <w:sz w:val="22"/>
          <w:szCs w:val="22"/>
        </w:rPr>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rPr>
      </w:pPr>
      <w:r>
        <w:rPr>
          <w:rFonts w:cs="Times New Roman" w:ascii="Calibri" w:hAnsi="Calibri"/>
          <w:sz w:val="22"/>
          <w:szCs w:val="22"/>
        </w:rPr>
        <w:t>V Lysé nad Labem, dne...........................                    V..................................................</w:t>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rPr>
      </w:pPr>
      <w:r>
        <w:rPr>
          <w:rFonts w:cs="Times New Roman" w:ascii="Calibri" w:hAnsi="Calibri"/>
          <w:sz w:val="22"/>
          <w:szCs w:val="22"/>
        </w:rPr>
        <w:t xml:space="preserve">Objednatel:                                                                      Poskytovatel: </w:t>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rPr>
      </w:pPr>
      <w:r>
        <w:rPr>
          <w:rFonts w:cs="Times New Roman" w:ascii="Calibri" w:hAnsi="Calibri"/>
          <w:sz w:val="22"/>
          <w:szCs w:val="22"/>
        </w:rPr>
        <w:t>-------------------------------------</w:t>
        <w:tab/>
        <w:tab/>
        <w:tab/>
        <w:tab/>
        <w:tab/>
        <w:tab/>
        <w:t>----------------------------------------</w:t>
      </w:r>
    </w:p>
    <w:p>
      <w:pPr>
        <w:pStyle w:val="Normal"/>
        <w:rPr>
          <w:rFonts w:ascii="Calibri" w:hAnsi="Calibri"/>
        </w:rPr>
      </w:pPr>
      <w:r>
        <w:rPr>
          <w:rFonts w:cs="Times New Roman" w:ascii="Calibri" w:hAnsi="Calibri"/>
          <w:sz w:val="22"/>
          <w:szCs w:val="22"/>
        </w:rPr>
        <w:t xml:space="preserve">          </w:t>
      </w:r>
      <w:r>
        <w:rPr>
          <w:rFonts w:cs="Calibri" w:ascii="Calibri" w:hAnsi="Calibri"/>
          <w:sz w:val="22"/>
          <w:szCs w:val="22"/>
        </w:rPr>
        <w:t>Ing. Karel Otava</w:t>
      </w:r>
    </w:p>
    <w:p>
      <w:pPr>
        <w:pStyle w:val="Normal"/>
        <w:rPr>
          <w:rFonts w:ascii="Calibri" w:hAnsi="Calibri"/>
        </w:rPr>
      </w:pPr>
      <w:r>
        <w:rPr>
          <w:rFonts w:cs="Times New Roman" w:ascii="Calibri" w:hAnsi="Calibri"/>
          <w:sz w:val="22"/>
          <w:szCs w:val="22"/>
        </w:rPr>
        <w:tab/>
        <w:t xml:space="preserve">   starosta města</w:t>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cs="Times New Roman"/>
          <w:sz w:val="22"/>
          <w:szCs w:val="22"/>
        </w:rPr>
      </w:pPr>
      <w:r>
        <w:rPr>
          <w:rFonts w:cs="Times New Roman" w:ascii="Calibri" w:hAnsi="Calibri"/>
          <w:sz w:val="22"/>
          <w:szCs w:val="22"/>
        </w:rPr>
      </w:r>
    </w:p>
    <w:p>
      <w:pPr>
        <w:pStyle w:val="Normal"/>
        <w:rPr>
          <w:rFonts w:ascii="Calibri" w:hAnsi="Calibri"/>
        </w:rPr>
      </w:pPr>
      <w:r>
        <w:rPr>
          <w:rFonts w:cs="Times New Roman" w:ascii="Calibri" w:hAnsi="Calibri"/>
          <w:sz w:val="22"/>
          <w:szCs w:val="22"/>
        </w:rPr>
        <w:t>Přílohy:</w:t>
      </w:r>
    </w:p>
    <w:p>
      <w:pPr>
        <w:pStyle w:val="Normal"/>
        <w:rPr>
          <w:rFonts w:ascii="Calibri" w:hAnsi="Calibri"/>
        </w:rPr>
      </w:pPr>
      <w:r>
        <w:rPr>
          <w:rFonts w:cs="Times New Roman" w:ascii="Calibri" w:hAnsi="Calibri"/>
          <w:sz w:val="22"/>
          <w:szCs w:val="22"/>
        </w:rPr>
        <w:t>1/ Inventurní soupis majetku – gastro a výměry školní jídelny</w:t>
      </w:r>
    </w:p>
    <w:sectPr>
      <w:type w:val="nextPage"/>
      <w:pgSz w:w="11906" w:h="16838"/>
      <w:pgMar w:left="1361" w:right="1247" w:header="0" w:top="1247" w:footer="0" w:bottom="124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Times New Roman">
    <w:charset w:val="ee"/>
    <w:family w:val="swiss"/>
    <w:pitch w:val="variable"/>
  </w:font>
  <w:font w:name="Arial">
    <w:charset w:val="ee"/>
    <w:family w:val="roman"/>
    <w:pitch w:val="variable"/>
  </w:font>
  <w:font w:name="Symbol">
    <w:charset w:val="ee"/>
    <w:family w:val="roman"/>
    <w:pitch w:val="variable"/>
  </w:font>
  <w:font w:name="OpenSymbol">
    <w:altName w:val="Arial Unicode MS"/>
    <w:charset w:val="ee"/>
    <w:family w:val="roman"/>
    <w:pitch w:val="variable"/>
  </w:font>
  <w:font w:name="Wingdings">
    <w:charset w:val="ee"/>
    <w:family w:val="roman"/>
    <w:pitch w:val="variable"/>
  </w:font>
  <w:font w:name="Courier New">
    <w:charset w:val="ee"/>
    <w:family w:val="roman"/>
    <w:pitch w:val="variable"/>
  </w:font>
  <w:font w:name="Calibri">
    <w:charset w:val="ee"/>
    <w:family w:val="roman"/>
    <w:pitch w:val="variable"/>
  </w:font>
  <w:font w:name="Tahoma">
    <w:charset w:val="ee"/>
    <w:family w:val="roman"/>
    <w:pitch w:val="variable"/>
  </w:font>
  <w:font w:name="Wingdings">
    <w:charset w:val="02"/>
    <w:family w:val="auto"/>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Nadpis1"/>
      <w:numFmt w:val="none"/>
      <w:suff w:val="nothing"/>
      <w:lvlText w:val=""/>
      <w:lvlJc w:val="left"/>
      <w:pPr>
        <w:tabs>
          <w:tab w:val="num" w:pos="0"/>
        </w:tabs>
        <w:ind w:left="432" w:hanging="432"/>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lowerLetter"/>
      <w:lvlText w:val="%1)"/>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lowerLetter"/>
      <w:lvlText w:val="%1)"/>
      <w:lvlJc w:val="left"/>
      <w:pPr>
        <w:tabs>
          <w:tab w:val="num" w:pos="1134"/>
        </w:tabs>
        <w:ind w:left="1134" w:hanging="45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lowerLetter"/>
      <w:lvlText w:val="%1)"/>
      <w:lvlJc w:val="left"/>
      <w:pPr>
        <w:tabs>
          <w:tab w:val="num" w:pos="720"/>
        </w:tabs>
        <w:ind w:left="720" w:hanging="360"/>
      </w:pPr>
      <w:rPr>
        <w:rFonts w:ascii="Calibri" w:hAnsi="Calibri"/>
      </w:rPr>
    </w:lvl>
    <w:lvl w:ilvl="1">
      <w:start w:val="1"/>
      <w:numFmt w:val="lowerLetter"/>
      <w:lvlText w:val="%2)"/>
      <w:lvlJc w:val="left"/>
      <w:pPr>
        <w:tabs>
          <w:tab w:val="num" w:pos="1080"/>
        </w:tabs>
        <w:ind w:left="1080" w:hanging="360"/>
      </w:pPr>
      <w:rPr>
        <w:rFonts w:ascii="Calibri" w:hAnsi="Calibri"/>
      </w:rPr>
    </w:lvl>
    <w:lvl w:ilvl="2">
      <w:start w:val="1"/>
      <w:numFmt w:val="lowerLetter"/>
      <w:lvlText w:val="%3)"/>
      <w:lvlJc w:val="left"/>
      <w:pPr>
        <w:tabs>
          <w:tab w:val="num" w:pos="1440"/>
        </w:tabs>
        <w:ind w:left="1440" w:hanging="360"/>
      </w:pPr>
      <w:rPr>
        <w:rFonts w:ascii="Calibri" w:hAnsi="Calibri"/>
      </w:rPr>
    </w:lvl>
    <w:lvl w:ilvl="3">
      <w:start w:val="1"/>
      <w:numFmt w:val="lowerLetter"/>
      <w:lvlText w:val="%4)"/>
      <w:lvlJc w:val="left"/>
      <w:pPr>
        <w:tabs>
          <w:tab w:val="num" w:pos="1800"/>
        </w:tabs>
        <w:ind w:left="1800" w:hanging="360"/>
      </w:pPr>
      <w:rPr>
        <w:rFonts w:ascii="Calibri" w:hAnsi="Calibri"/>
      </w:rPr>
    </w:lvl>
    <w:lvl w:ilvl="4">
      <w:start w:val="1"/>
      <w:numFmt w:val="lowerLetter"/>
      <w:lvlText w:val="%5)"/>
      <w:lvlJc w:val="left"/>
      <w:pPr>
        <w:tabs>
          <w:tab w:val="num" w:pos="2160"/>
        </w:tabs>
        <w:ind w:left="2160" w:hanging="360"/>
      </w:pPr>
      <w:rPr>
        <w:rFonts w:ascii="Calibri" w:hAnsi="Calibri"/>
      </w:rPr>
    </w:lvl>
    <w:lvl w:ilvl="5">
      <w:start w:val="1"/>
      <w:numFmt w:val="lowerLetter"/>
      <w:lvlText w:val="%6)"/>
      <w:lvlJc w:val="left"/>
      <w:pPr>
        <w:tabs>
          <w:tab w:val="num" w:pos="2520"/>
        </w:tabs>
        <w:ind w:left="2520" w:hanging="360"/>
      </w:pPr>
      <w:rPr>
        <w:rFonts w:ascii="Calibri" w:hAnsi="Calibri"/>
      </w:rPr>
    </w:lvl>
    <w:lvl w:ilvl="6">
      <w:start w:val="1"/>
      <w:numFmt w:val="lowerLetter"/>
      <w:lvlText w:val="%7)"/>
      <w:lvlJc w:val="left"/>
      <w:pPr>
        <w:tabs>
          <w:tab w:val="num" w:pos="2880"/>
        </w:tabs>
        <w:ind w:left="2880" w:hanging="360"/>
      </w:pPr>
      <w:rPr>
        <w:rFonts w:ascii="Calibri" w:hAnsi="Calibri"/>
      </w:rPr>
    </w:lvl>
    <w:lvl w:ilvl="7">
      <w:start w:val="1"/>
      <w:numFmt w:val="lowerLetter"/>
      <w:lvlText w:val="%8)"/>
      <w:lvlJc w:val="left"/>
      <w:pPr>
        <w:tabs>
          <w:tab w:val="num" w:pos="3240"/>
        </w:tabs>
        <w:ind w:left="3240" w:hanging="360"/>
      </w:pPr>
      <w:rPr>
        <w:rFonts w:ascii="Calibri" w:hAnsi="Calibri"/>
      </w:rPr>
    </w:lvl>
    <w:lvl w:ilvl="8">
      <w:start w:val="1"/>
      <w:numFmt w:val="lowerLetter"/>
      <w:lvlText w:val="%9)"/>
      <w:lvlJc w:val="left"/>
      <w:pPr>
        <w:tabs>
          <w:tab w:val="num" w:pos="3600"/>
        </w:tabs>
        <w:ind w:left="3600" w:hanging="360"/>
      </w:pPr>
      <w:rPr>
        <w:rFonts w:ascii="Calibri" w:hAnsi="Calibri"/>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40"/>
  <w:defaultTabStop w:val="420"/>
  <w:autoHyphenation w:val="true"/>
  <w:compat>
    <w:compatSetting w:name="compatibilityMode" w:uri="http://schemas.microsoft.com/office/word" w:val="12"/>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Lucida Sans Unicode" w:cs="Tahoma"/>
        <w:szCs w:val="24"/>
        <w:lang w:val="cs-CZ"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Lucida Sans Unicode" w:cs="Mangal"/>
      <w:color w:val="auto"/>
      <w:kern w:val="2"/>
      <w:sz w:val="24"/>
      <w:szCs w:val="24"/>
      <w:lang w:val="cs-CZ" w:eastAsia="zh-CN" w:bidi="hi-IN"/>
    </w:rPr>
  </w:style>
  <w:style w:type="paragraph" w:styleId="Nadpis1">
    <w:name w:val="Heading 1"/>
    <w:basedOn w:val="Nadpis"/>
    <w:next w:val="Tlotextu"/>
    <w:qFormat/>
    <w:pPr>
      <w:numPr>
        <w:ilvl w:val="0"/>
        <w:numId w:val="1"/>
      </w:numPr>
      <w:outlineLvl w:val="0"/>
    </w:pPr>
    <w:rPr>
      <w:rFonts w:ascii="Times New Roman" w:hAnsi="Times New Roman"/>
      <w:b/>
      <w:bCs/>
      <w:sz w:val="48"/>
      <w:szCs w:val="48"/>
    </w:rPr>
  </w:style>
  <w:style w:type="paragraph" w:styleId="Nadpis9">
    <w:name w:val="Heading 9"/>
    <w:basedOn w:val="Normal"/>
    <w:next w:val="Normal"/>
    <w:qFormat/>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qFormat/>
    <w:rPr/>
  </w:style>
  <w:style w:type="character" w:styleId="WW8Num2z0" w:customStyle="1">
    <w:name w:val="WW8Num2z0"/>
    <w:qFormat/>
    <w:rPr>
      <w:rFonts w:ascii="Symbol" w:hAnsi="Symbol" w:cs="OpenSymbol;Arial Unicode MS"/>
    </w:rPr>
  </w:style>
  <w:style w:type="character" w:styleId="WW8Num6z0" w:customStyle="1">
    <w:name w:val="WW8Num6z0"/>
    <w:qFormat/>
    <w:rPr>
      <w:rFonts w:ascii="Symbol" w:hAnsi="Symbol" w:cs="OpenSymbol;Arial Unicode MS"/>
    </w:rPr>
  </w:style>
  <w:style w:type="character" w:styleId="WW8Num6z1" w:customStyle="1">
    <w:name w:val="WW8Num6z1"/>
    <w:qFormat/>
    <w:rPr>
      <w:rFonts w:ascii="OpenSymbol;Arial Unicode MS" w:hAnsi="OpenSymbol;Arial Unicode MS" w:cs="OpenSymbol;Arial Unicode MS"/>
    </w:rPr>
  </w:style>
  <w:style w:type="character" w:styleId="WW8Num6z3" w:customStyle="1">
    <w:name w:val="WW8Num6z3"/>
    <w:qFormat/>
    <w:rPr>
      <w:rFonts w:ascii="Symbol" w:hAnsi="Symbol" w:cs="OpenSymbol;Arial Unicode MS"/>
    </w:rPr>
  </w:style>
  <w:style w:type="character" w:styleId="WW8Num7z0" w:customStyle="1">
    <w:name w:val="WW8Num7z0"/>
    <w:qFormat/>
    <w:rPr>
      <w:rFonts w:ascii="Symbol" w:hAnsi="Symbol" w:cs="OpenSymbol;Arial Unicode MS"/>
    </w:rPr>
  </w:style>
  <w:style w:type="character" w:styleId="WW8Num7z1" w:customStyle="1">
    <w:name w:val="WW8Num7z1"/>
    <w:qFormat/>
    <w:rPr>
      <w:rFonts w:ascii="OpenSymbol;Arial Unicode MS" w:hAnsi="OpenSymbol;Arial Unicode MS" w:cs="OpenSymbol;Arial Unicode MS"/>
    </w:rPr>
  </w:style>
  <w:style w:type="character" w:styleId="WW8Num7z3" w:customStyle="1">
    <w:name w:val="WW8Num7z3"/>
    <w:qFormat/>
    <w:rPr>
      <w:rFonts w:ascii="Symbol" w:hAnsi="Symbol" w:cs="OpenSymbol;Arial Unicode MS"/>
    </w:rPr>
  </w:style>
  <w:style w:type="character" w:styleId="WW8Num8z0" w:customStyle="1">
    <w:name w:val="WW8Num8z0"/>
    <w:qFormat/>
    <w:rPr>
      <w:rFonts w:ascii="Symbol" w:hAnsi="Symbol" w:cs="OpenSymbol;Arial Unicode MS"/>
    </w:rPr>
  </w:style>
  <w:style w:type="character" w:styleId="WW8Num8z1" w:customStyle="1">
    <w:name w:val="WW8Num8z1"/>
    <w:qFormat/>
    <w:rPr>
      <w:rFonts w:ascii="OpenSymbol;Arial Unicode MS" w:hAnsi="OpenSymbol;Arial Unicode MS" w:cs="OpenSymbol;Arial Unicode MS"/>
    </w:rPr>
  </w:style>
  <w:style w:type="character" w:styleId="WW8Num8z3" w:customStyle="1">
    <w:name w:val="WW8Num8z3"/>
    <w:qFormat/>
    <w:rPr>
      <w:rFonts w:ascii="Symbol" w:hAnsi="Symbol" w:cs="OpenSymbol;Arial Unicode MS"/>
    </w:rPr>
  </w:style>
  <w:style w:type="character" w:styleId="WW8Num9z0" w:customStyle="1">
    <w:name w:val="WW8Num9z0"/>
    <w:qFormat/>
    <w:rPr>
      <w:rFonts w:ascii="Symbol" w:hAnsi="Symbol" w:cs="OpenSymbol;Arial Unicode MS"/>
    </w:rPr>
  </w:style>
  <w:style w:type="character" w:styleId="WW8Num9z1" w:customStyle="1">
    <w:name w:val="WW8Num9z1"/>
    <w:qFormat/>
    <w:rPr>
      <w:rFonts w:ascii="OpenSymbol;Arial Unicode MS" w:hAnsi="OpenSymbol;Arial Unicode MS" w:cs="OpenSymbol;Arial Unicode MS"/>
    </w:rPr>
  </w:style>
  <w:style w:type="character" w:styleId="WW8Num9z3" w:customStyle="1">
    <w:name w:val="WW8Num9z3"/>
    <w:qFormat/>
    <w:rPr>
      <w:rFonts w:ascii="Symbol" w:hAnsi="Symbol" w:cs="OpenSymbol;Arial Unicode MS"/>
    </w:rPr>
  </w:style>
  <w:style w:type="character" w:styleId="WW8Num11z0" w:customStyle="1">
    <w:name w:val="WW8Num11z0"/>
    <w:qFormat/>
    <w:rPr>
      <w:rFonts w:ascii="Symbol" w:hAnsi="Symbol" w:cs="OpenSymbol;Arial Unicode MS"/>
    </w:rPr>
  </w:style>
  <w:style w:type="character" w:styleId="WW8Num11z1" w:customStyle="1">
    <w:name w:val="WW8Num11z1"/>
    <w:qFormat/>
    <w:rPr>
      <w:rFonts w:ascii="OpenSymbol;Arial Unicode MS" w:hAnsi="OpenSymbol;Arial Unicode MS" w:cs="OpenSymbol;Arial Unicode MS"/>
    </w:rPr>
  </w:style>
  <w:style w:type="character" w:styleId="WW8Num11z3" w:customStyle="1">
    <w:name w:val="WW8Num11z3"/>
    <w:qFormat/>
    <w:rPr>
      <w:rFonts w:ascii="Symbol" w:hAnsi="Symbol" w:cs="OpenSymbol;Arial Unicode MS"/>
    </w:rPr>
  </w:style>
  <w:style w:type="character" w:styleId="WW8Num12z0" w:customStyle="1">
    <w:name w:val="WW8Num12z0"/>
    <w:qFormat/>
    <w:rPr>
      <w:rFonts w:ascii="Symbol" w:hAnsi="Symbol" w:cs="OpenSymbol;Arial Unicode MS"/>
    </w:rPr>
  </w:style>
  <w:style w:type="character" w:styleId="WW8Num12z1" w:customStyle="1">
    <w:name w:val="WW8Num12z1"/>
    <w:qFormat/>
    <w:rPr>
      <w:rFonts w:ascii="OpenSymbol;Arial Unicode MS" w:hAnsi="OpenSymbol;Arial Unicode MS" w:cs="OpenSymbol;Arial Unicode MS"/>
    </w:rPr>
  </w:style>
  <w:style w:type="character" w:styleId="WW8Num12z3" w:customStyle="1">
    <w:name w:val="WW8Num12z3"/>
    <w:qFormat/>
    <w:rPr>
      <w:rFonts w:ascii="Symbol" w:hAnsi="Symbol" w:cs="OpenSymbol;Arial Unicode MS"/>
    </w:rPr>
  </w:style>
  <w:style w:type="character" w:styleId="WW8Num14z0" w:customStyle="1">
    <w:name w:val="WW8Num14z0"/>
    <w:qFormat/>
    <w:rPr>
      <w:rFonts w:ascii="Wingdings" w:hAnsi="Wingdings"/>
    </w:rPr>
  </w:style>
  <w:style w:type="character" w:styleId="WW8Num14z1" w:customStyle="1">
    <w:name w:val="WW8Num14z1"/>
    <w:qFormat/>
    <w:rPr>
      <w:rFonts w:ascii="Courier New" w:hAnsi="Courier New" w:cs="Courier New"/>
    </w:rPr>
  </w:style>
  <w:style w:type="character" w:styleId="WW8Num14z3" w:customStyle="1">
    <w:name w:val="WW8Num14z3"/>
    <w:qFormat/>
    <w:rPr>
      <w:rFonts w:ascii="Symbol" w:hAnsi="Symbol"/>
    </w:rPr>
  </w:style>
  <w:style w:type="character" w:styleId="WW8Num10z0" w:customStyle="1">
    <w:name w:val="WW8Num10z0"/>
    <w:qFormat/>
    <w:rPr>
      <w:rFonts w:ascii="Symbol" w:hAnsi="Symbol" w:cs="OpenSymbol;Arial Unicode MS"/>
    </w:rPr>
  </w:style>
  <w:style w:type="character" w:styleId="WW8Num10z1" w:customStyle="1">
    <w:name w:val="WW8Num10z1"/>
    <w:qFormat/>
    <w:rPr>
      <w:rFonts w:ascii="OpenSymbol;Arial Unicode MS" w:hAnsi="OpenSymbol;Arial Unicode MS" w:cs="OpenSymbol;Arial Unicode MS"/>
    </w:rPr>
  </w:style>
  <w:style w:type="character" w:styleId="WW8Num13z0" w:customStyle="1">
    <w:name w:val="WW8Num13z0"/>
    <w:qFormat/>
    <w:rPr>
      <w:rFonts w:ascii="Symbol" w:hAnsi="Symbol" w:cs="OpenSymbol;Arial Unicode MS"/>
    </w:rPr>
  </w:style>
  <w:style w:type="character" w:styleId="WW8Num13z1" w:customStyle="1">
    <w:name w:val="WW8Num13z1"/>
    <w:qFormat/>
    <w:rPr>
      <w:rFonts w:ascii="OpenSymbol;Arial Unicode MS" w:hAnsi="OpenSymbol;Arial Unicode MS" w:cs="OpenSymbol;Arial Unicode MS"/>
    </w:rPr>
  </w:style>
  <w:style w:type="character" w:styleId="Standardnpsmoodstavce2" w:customStyle="1">
    <w:name w:val="Standardní písmo odstavce2"/>
    <w:qFormat/>
    <w:rPr/>
  </w:style>
  <w:style w:type="character" w:styleId="AbsatzStandardschriftart" w:customStyle="1">
    <w:name w:val="Absatz-Standardschriftart"/>
    <w:qFormat/>
    <w:rPr/>
  </w:style>
  <w:style w:type="character" w:styleId="WW8Num5z0" w:customStyle="1">
    <w:name w:val="WW8Num5z0"/>
    <w:qFormat/>
    <w:rPr>
      <w:rFonts w:ascii="Symbol" w:hAnsi="Symbol" w:cs="OpenSymbol;Arial Unicode MS"/>
    </w:rPr>
  </w:style>
  <w:style w:type="character" w:styleId="WW8Num5z1" w:customStyle="1">
    <w:name w:val="WW8Num5z1"/>
    <w:qFormat/>
    <w:rPr>
      <w:rFonts w:ascii="OpenSymbol;Arial Unicode MS" w:hAnsi="OpenSymbol;Arial Unicode MS" w:cs="OpenSymbol;Arial Unicode MS"/>
    </w:rPr>
  </w:style>
  <w:style w:type="character" w:styleId="WWAbsatzStandardschriftart" w:customStyle="1">
    <w:name w:val="WW-Absatz-Standardschriftart"/>
    <w:qFormat/>
    <w:rPr/>
  </w:style>
  <w:style w:type="character" w:styleId="Symbolyproslovn" w:customStyle="1">
    <w:name w:val="Symboly pro číslování"/>
    <w:qFormat/>
    <w:rPr>
      <w:rFonts w:ascii="Calibri" w:hAnsi="Calibri"/>
    </w:rPr>
  </w:style>
  <w:style w:type="character" w:styleId="Odrky" w:customStyle="1">
    <w:name w:val="Odrážky"/>
    <w:qFormat/>
    <w:rPr>
      <w:rFonts w:ascii="OpenSymbol;Arial Unicode MS" w:hAnsi="OpenSymbol;Arial Unicode MS" w:eastAsia="OpenSymbol;Arial Unicode MS" w:cs="OpenSymbol;Arial Unicode MS"/>
    </w:rPr>
  </w:style>
  <w:style w:type="character" w:styleId="Standardnpsmoodstavce1" w:customStyle="1">
    <w:name w:val="Standardní písmo odstavce1"/>
    <w:qFormat/>
    <w:rPr/>
  </w:style>
  <w:style w:type="character" w:styleId="Silnzdraznn" w:customStyle="1">
    <w:name w:val="Silné zdůraznění"/>
    <w:qFormat/>
    <w:rPr>
      <w:b/>
      <w:bCs/>
    </w:rPr>
  </w:style>
  <w:style w:type="character" w:styleId="TextbublinyChar" w:customStyle="1">
    <w:name w:val="Text bubliny Char"/>
    <w:qFormat/>
    <w:rPr>
      <w:rFonts w:ascii="Tahoma" w:hAnsi="Tahoma" w:eastAsia="Lucida Sans Unicode" w:cs="Mangal"/>
      <w:kern w:val="2"/>
      <w:sz w:val="16"/>
      <w:szCs w:val="14"/>
      <w:lang w:bidi="hi-IN"/>
    </w:rPr>
  </w:style>
  <w:style w:type="character" w:styleId="WW8Num23z0" w:customStyle="1">
    <w:name w:val="WW8Num23z0"/>
    <w:qFormat/>
    <w:rPr>
      <w:rFonts w:ascii="Calibri" w:hAnsi="Calibri" w:cs="Calibri"/>
      <w:sz w:val="24"/>
      <w:szCs w:val="24"/>
    </w:rPr>
  </w:style>
  <w:style w:type="character" w:styleId="WW8Num25z0" w:customStyle="1">
    <w:name w:val="WW8Num25z0"/>
    <w:qFormat/>
    <w:rPr>
      <w:rFonts w:ascii="Symbol" w:hAnsi="Symbol" w:cs="Symbol"/>
    </w:rPr>
  </w:style>
  <w:style w:type="character" w:styleId="WW8Num25z1" w:customStyle="1">
    <w:name w:val="WW8Num25z1"/>
    <w:qFormat/>
    <w:rPr>
      <w:rFonts w:ascii="OpenSymbol;Arial Unicode MS" w:hAnsi="OpenSymbol;Arial Unicode MS" w:cs="OpenSymbol;Arial Unicode MS"/>
    </w:rPr>
  </w:style>
  <w:style w:type="character" w:styleId="WW8Num24z0" w:customStyle="1">
    <w:name w:val="WW8Num24z0"/>
    <w:qFormat/>
    <w:rPr>
      <w:rFonts w:ascii="Symbol" w:hAnsi="Symbol" w:cs="Symbol"/>
    </w:rPr>
  </w:style>
  <w:style w:type="character" w:styleId="WW8Num24z1" w:customStyle="1">
    <w:name w:val="WW8Num24z1"/>
    <w:qFormat/>
    <w:rPr>
      <w:rFonts w:ascii="OpenSymbol;Arial Unicode MS" w:hAnsi="OpenSymbol;Arial Unicode MS" w:cs="OpenSymbol;Arial Unicode MS"/>
    </w:rPr>
  </w:style>
  <w:style w:type="character" w:styleId="Annotationreference">
    <w:name w:val="annotation reference"/>
    <w:basedOn w:val="DefaultParagraphFont"/>
    <w:uiPriority w:val="99"/>
    <w:semiHidden/>
    <w:unhideWhenUsed/>
    <w:qFormat/>
    <w:rsid w:val="00350cf7"/>
    <w:rPr>
      <w:sz w:val="16"/>
      <w:szCs w:val="16"/>
    </w:rPr>
  </w:style>
  <w:style w:type="character" w:styleId="TextkomenteChar" w:customStyle="1">
    <w:name w:val="Text komentáře Char"/>
    <w:basedOn w:val="DefaultParagraphFont"/>
    <w:link w:val="Textkomente"/>
    <w:uiPriority w:val="99"/>
    <w:semiHidden/>
    <w:qFormat/>
    <w:rsid w:val="00350cf7"/>
    <w:rPr>
      <w:rFonts w:cs="Mangal"/>
      <w:kern w:val="2"/>
      <w:szCs w:val="18"/>
    </w:rPr>
  </w:style>
  <w:style w:type="character" w:styleId="PedmtkomenteChar" w:customStyle="1">
    <w:name w:val="Předmět komentáře Char"/>
    <w:basedOn w:val="TextkomenteChar"/>
    <w:link w:val="Pedmtkomente"/>
    <w:uiPriority w:val="99"/>
    <w:semiHidden/>
    <w:qFormat/>
    <w:rsid w:val="00350cf7"/>
    <w:rPr>
      <w:rFonts w:cs="Mangal"/>
      <w:b/>
      <w:bCs/>
      <w:kern w:val="2"/>
      <w:szCs w:val="18"/>
    </w:rPr>
  </w:style>
  <w:style w:type="paragraph" w:styleId="Nadpis" w:customStyle="1">
    <w:name w:val="Nadpis"/>
    <w:basedOn w:val="Normal"/>
    <w:next w:val="Tlotextu"/>
    <w:qFormat/>
    <w:pPr>
      <w:keepNext w:val="true"/>
      <w:spacing w:before="240" w:after="120"/>
    </w:pPr>
    <w:rPr>
      <w:rFonts w:ascii="Arial" w:hAnsi="Arial"/>
      <w:sz w:val="28"/>
      <w:szCs w:val="28"/>
    </w:rPr>
  </w:style>
  <w:style w:type="paragraph" w:styleId="Tlotextu">
    <w:name w:val="Body Text"/>
    <w:basedOn w:val="Normal"/>
    <w:pPr>
      <w:spacing w:before="0" w:after="120"/>
    </w:pPr>
    <w:rPr/>
  </w:style>
  <w:style w:type="paragraph" w:styleId="Seznam">
    <w:name w:val="List"/>
    <w:basedOn w:val="Tlotextu"/>
    <w:pPr/>
    <w:rPr/>
  </w:style>
  <w:style w:type="paragraph" w:styleId="Popisek">
    <w:name w:val="Caption"/>
    <w:basedOn w:val="Normal"/>
    <w:qFormat/>
    <w:pPr>
      <w:suppressLineNumbers/>
      <w:spacing w:before="120" w:after="120"/>
    </w:pPr>
    <w:rPr>
      <w:rFonts w:cs="Arial"/>
      <w:i/>
      <w:iCs/>
      <w:sz w:val="24"/>
      <w:szCs w:val="24"/>
    </w:rPr>
  </w:style>
  <w:style w:type="paragraph" w:styleId="Rejstk" w:customStyle="1">
    <w:name w:val="Rejstřík"/>
    <w:basedOn w:val="Normal"/>
    <w:qFormat/>
    <w:pPr>
      <w:suppressLineNumbers/>
    </w:pPr>
    <w:rPr/>
  </w:style>
  <w:style w:type="paragraph" w:styleId="Caption">
    <w:name w:val="caption"/>
    <w:basedOn w:val="Normal"/>
    <w:qFormat/>
    <w:pPr>
      <w:suppressLineNumbers/>
      <w:spacing w:before="120" w:after="120"/>
    </w:pPr>
    <w:rPr>
      <w:i/>
      <w:iCs/>
    </w:rPr>
  </w:style>
  <w:style w:type="paragraph" w:styleId="Zhlavazpat" w:customStyle="1">
    <w:name w:val="Záhlaví a zápatí"/>
    <w:basedOn w:val="Normal"/>
    <w:qFormat/>
    <w:pPr/>
    <w:rPr/>
  </w:style>
  <w:style w:type="paragraph" w:styleId="Zhlav">
    <w:name w:val="Header"/>
    <w:basedOn w:val="Normal"/>
    <w:pPr>
      <w:tabs>
        <w:tab w:val="clear" w:pos="420"/>
        <w:tab w:val="center" w:pos="4536" w:leader="none"/>
        <w:tab w:val="right" w:pos="9072" w:leader="none"/>
      </w:tabs>
    </w:pPr>
    <w:rPr/>
  </w:style>
  <w:style w:type="paragraph" w:styleId="Normalni" w:customStyle="1">
    <w:name w:val="normalni"/>
    <w:basedOn w:val="Normal"/>
    <w:qFormat/>
    <w:pPr>
      <w:widowControl/>
    </w:pPr>
    <w:rPr>
      <w:b/>
      <w:bCs/>
    </w:rPr>
  </w:style>
  <w:style w:type="paragraph" w:styleId="BalloonText">
    <w:name w:val="Balloon Text"/>
    <w:basedOn w:val="Normal"/>
    <w:qFormat/>
    <w:pPr/>
    <w:rPr>
      <w:rFonts w:ascii="Tahoma" w:hAnsi="Tahoma"/>
      <w:sz w:val="16"/>
      <w:szCs w:val="14"/>
    </w:rPr>
  </w:style>
  <w:style w:type="paragraph" w:styleId="VJTZarovnatdoblokuPrvndek125cm" w:customStyle="1">
    <w:name w:val="VJT_Zarovnat do bloku První řádek:  125 cm"/>
    <w:basedOn w:val="Normal"/>
    <w:qFormat/>
    <w:pPr>
      <w:ind w:firstLine="708"/>
      <w:jc w:val="both"/>
    </w:pPr>
    <w:rPr>
      <w:rFonts w:ascii="Arial" w:hAnsi="Arial" w:eastAsia="Times New Roman" w:cs="Times New Roman"/>
      <w:szCs w:val="20"/>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Lucida Sans Unicode" w:cs="Mangal"/>
      <w:color w:val="auto"/>
      <w:kern w:val="2"/>
      <w:sz w:val="24"/>
      <w:szCs w:val="24"/>
      <w:lang w:val="cs-CZ" w:eastAsia="zh-CN" w:bidi="hi-IN"/>
    </w:rPr>
  </w:style>
  <w:style w:type="paragraph" w:styleId="Annotationtext">
    <w:name w:val="annotation text"/>
    <w:basedOn w:val="Normal"/>
    <w:link w:val="TextkomenteChar"/>
    <w:uiPriority w:val="99"/>
    <w:semiHidden/>
    <w:unhideWhenUsed/>
    <w:qFormat/>
    <w:rsid w:val="00350cf7"/>
    <w:pPr/>
    <w:rPr>
      <w:sz w:val="20"/>
      <w:szCs w:val="18"/>
    </w:rPr>
  </w:style>
  <w:style w:type="paragraph" w:styleId="Annotationsubject">
    <w:name w:val="annotation subject"/>
    <w:basedOn w:val="Annotationtext"/>
    <w:next w:val="Annotationtext"/>
    <w:link w:val="PedmtkomenteChar"/>
    <w:uiPriority w:val="99"/>
    <w:semiHidden/>
    <w:unhideWhenUsed/>
    <w:qFormat/>
    <w:rsid w:val="00350cf7"/>
    <w:pPr/>
    <w:rPr>
      <w:b/>
      <w:bCs/>
    </w:rPr>
  </w:style>
  <w:style w:type="paragraph" w:styleId="ListParagraph">
    <w:name w:val="List Paragraph"/>
    <w:basedOn w:val="Normal"/>
    <w:uiPriority w:val="34"/>
    <w:qFormat/>
    <w:rsid w:val="007700c6"/>
    <w:pPr>
      <w:widowControl/>
      <w:suppressAutoHyphens w:val="false"/>
      <w:ind w:left="708" w:hanging="0"/>
    </w:pPr>
    <w:rPr>
      <w:rFonts w:ascii="Calibri" w:hAnsi="Calibri" w:eastAsia="Calibri" w:cs="Times New Roman"/>
      <w:kern w:val="0"/>
      <w:sz w:val="22"/>
      <w:szCs w:val="22"/>
      <w:lang w:eastAsia="en-US" w:bidi="ar-SA"/>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23" w:customStyle="1">
    <w:name w:val="WW8Num23"/>
    <w:qFormat/>
  </w:style>
  <w:style w:type="numbering" w:styleId="WW8Num25" w:customStyle="1">
    <w:name w:val="WW8Num25"/>
    <w:qFormat/>
  </w:style>
  <w:style w:type="numbering" w:styleId="WW8Num24" w:customStyle="1">
    <w:name w:val="WW8Num24"/>
    <w:qFormat/>
  </w:style>
  <w:style w:type="table" w:default="1" w:styleId="Normlntabulka">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Application>LibreOffice/7.0.5.2$Windows_X86_64 LibreOffice_project/64390860c6cd0aca4beafafcfd84613dd9dfb63a</Application>
  <AppVersion>15.0000</AppVersion>
  <Pages>10</Pages>
  <Words>3521</Words>
  <Characters>21362</Characters>
  <CharactersWithSpaces>24879</CharactersWithSpaces>
  <Paragraphs>222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2013-04-19T09:40:00Z</dcterms:created>
  <dc:creator>Pavel</dc:creator>
  <dc:description/>
  <dc:language>cs-CZ</dc:language>
  <cp:lastModifiedBy>Eva Surmová</cp:lastModifiedBy>
  <cp:lastPrinted>2013-04-19T09:58:00Z</cp:lastPrinted>
  <dcterms:modified xsi:type="dcterms:W3CDTF">2021-05-12T11:10:11Z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